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02" w:rsidRDefault="000627F0" w:rsidP="00C83002">
      <w:pPr>
        <w:pStyle w:val="Rubrik2"/>
        <w:ind w:left="-851"/>
        <w:rPr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.15pt;margin-top:29.2pt;width:213.45pt;height:75.7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">
            <v:textbox>
              <w:txbxContent>
                <w:p w:rsidR="00A059A0" w:rsidRDefault="00A059A0"/>
                <w:p w:rsidR="00A059A0" w:rsidRDefault="000627F0">
                  <w:r>
                    <w:rPr>
                      <w:b/>
                    </w:rPr>
                    <w:pict>
                      <v:shape id="_x0000_i1027" type="#_x0000_t75" style="width:200.25pt;height:54pt">
                        <v:imagedata r:id="rId8" o:title="erc_logo"/>
                      </v:shape>
                    </w:pict>
                  </w:r>
                </w:p>
              </w:txbxContent>
            </v:textbox>
          </v:shape>
        </w:pict>
      </w:r>
    </w:p>
    <w:p w:rsidR="00FB4E90" w:rsidRDefault="00FB4E90" w:rsidP="00C83002">
      <w:pPr>
        <w:pStyle w:val="Rubrik2"/>
        <w:ind w:left="-851"/>
        <w:rPr>
          <w:sz w:val="48"/>
          <w:szCs w:val="48"/>
        </w:rPr>
      </w:pPr>
      <w:bookmarkStart w:id="1" w:name="_Toc300738825"/>
      <w:bookmarkStart w:id="2" w:name="_Toc300738961"/>
      <w:bookmarkStart w:id="3" w:name="_Toc300922641"/>
      <w:bookmarkStart w:id="4" w:name="_Toc300922688"/>
      <w:bookmarkStart w:id="5" w:name="_Toc300922972"/>
      <w:bookmarkStart w:id="6" w:name="_Toc301170982"/>
      <w:bookmarkStart w:id="7" w:name="_Toc301171088"/>
    </w:p>
    <w:p w:rsidR="00FB4E90" w:rsidRDefault="00FB4E90" w:rsidP="00C83002">
      <w:pPr>
        <w:pStyle w:val="Rubrik2"/>
        <w:ind w:left="-851"/>
        <w:rPr>
          <w:sz w:val="48"/>
          <w:szCs w:val="48"/>
        </w:rPr>
      </w:pPr>
    </w:p>
    <w:p w:rsidR="003306FD" w:rsidRDefault="003306FD" w:rsidP="003306FD">
      <w:pPr>
        <w:pStyle w:val="Brdtext"/>
      </w:pPr>
    </w:p>
    <w:p w:rsidR="003306FD" w:rsidRPr="003306FD" w:rsidRDefault="003306FD" w:rsidP="003306FD">
      <w:pPr>
        <w:pStyle w:val="Brdtext"/>
      </w:pPr>
    </w:p>
    <w:p w:rsidR="000C606A" w:rsidRDefault="000C606A" w:rsidP="000C606A">
      <w:pPr>
        <w:pStyle w:val="Rubrik1"/>
        <w:rPr>
          <w:sz w:val="48"/>
          <w:szCs w:val="48"/>
        </w:rPr>
      </w:pPr>
    </w:p>
    <w:p w:rsidR="000C606A" w:rsidRDefault="000C606A" w:rsidP="000C606A">
      <w:pPr>
        <w:pStyle w:val="Rubrik1"/>
        <w:rPr>
          <w:sz w:val="48"/>
          <w:szCs w:val="48"/>
        </w:rPr>
      </w:pPr>
    </w:p>
    <w:p w:rsidR="00807270" w:rsidRPr="00FD4398" w:rsidRDefault="00C83002" w:rsidP="000D2901">
      <w:pPr>
        <w:pStyle w:val="Rubrik1"/>
        <w:ind w:right="-1277"/>
        <w:rPr>
          <w:color w:val="006428"/>
          <w:sz w:val="76"/>
          <w:szCs w:val="76"/>
        </w:rPr>
      </w:pPr>
      <w:r w:rsidRPr="00FD4398">
        <w:rPr>
          <w:color w:val="006428"/>
          <w:sz w:val="76"/>
          <w:szCs w:val="76"/>
        </w:rPr>
        <w:t>Patientsäkerhetsberättelse</w:t>
      </w:r>
      <w:bookmarkEnd w:id="1"/>
      <w:bookmarkEnd w:id="2"/>
      <w:bookmarkEnd w:id="3"/>
      <w:bookmarkEnd w:id="4"/>
      <w:bookmarkEnd w:id="5"/>
      <w:bookmarkEnd w:id="6"/>
      <w:bookmarkEnd w:id="7"/>
      <w:r w:rsidR="003306FD" w:rsidRPr="00FD4398">
        <w:rPr>
          <w:color w:val="006428"/>
          <w:sz w:val="76"/>
          <w:szCs w:val="76"/>
        </w:rPr>
        <w:t xml:space="preserve"> för </w:t>
      </w:r>
      <w:r w:rsidR="00281C70">
        <w:rPr>
          <w:color w:val="006428"/>
          <w:sz w:val="76"/>
          <w:szCs w:val="76"/>
        </w:rPr>
        <w:t xml:space="preserve">små </w:t>
      </w:r>
      <w:r w:rsidR="00807270" w:rsidRPr="00FD4398">
        <w:rPr>
          <w:color w:val="006428"/>
          <w:sz w:val="76"/>
          <w:szCs w:val="76"/>
        </w:rPr>
        <w:t>vårdgivare</w:t>
      </w:r>
    </w:p>
    <w:p w:rsidR="00C83002" w:rsidRPr="000D2901" w:rsidRDefault="00C83002" w:rsidP="00C83002">
      <w:pPr>
        <w:pStyle w:val="Brdtext"/>
        <w:rPr>
          <w:sz w:val="48"/>
          <w:szCs w:val="48"/>
        </w:rPr>
      </w:pPr>
    </w:p>
    <w:p w:rsidR="00C83002" w:rsidRPr="00FD4398" w:rsidRDefault="008E1F30" w:rsidP="000C606A">
      <w:pPr>
        <w:pStyle w:val="Brdtext"/>
        <w:rPr>
          <w:sz w:val="52"/>
          <w:szCs w:val="52"/>
        </w:rPr>
      </w:pPr>
      <w:r>
        <w:rPr>
          <w:sz w:val="52"/>
          <w:szCs w:val="52"/>
        </w:rPr>
        <w:t>2017</w:t>
      </w:r>
    </w:p>
    <w:p w:rsidR="00C83002" w:rsidRDefault="00C83002" w:rsidP="00C83002">
      <w:pPr>
        <w:pStyle w:val="Brdtext"/>
        <w:ind w:left="-851"/>
        <w:rPr>
          <w:rFonts w:ascii="Arial" w:hAnsi="Arial" w:cs="Arial"/>
          <w:sz w:val="36"/>
          <w:szCs w:val="36"/>
        </w:rPr>
      </w:pPr>
    </w:p>
    <w:p w:rsidR="00C83002" w:rsidRDefault="00C83002" w:rsidP="00C83002">
      <w:pPr>
        <w:pStyle w:val="Brdtext"/>
        <w:ind w:left="-851"/>
        <w:rPr>
          <w:rFonts w:ascii="Arial" w:hAnsi="Arial" w:cs="Arial"/>
          <w:sz w:val="36"/>
          <w:szCs w:val="36"/>
        </w:rPr>
      </w:pPr>
    </w:p>
    <w:p w:rsidR="00C83002" w:rsidRDefault="00C83002" w:rsidP="00C83002">
      <w:pPr>
        <w:pStyle w:val="Brdtext"/>
        <w:ind w:left="-851"/>
        <w:rPr>
          <w:rFonts w:ascii="Arial" w:hAnsi="Arial" w:cs="Arial"/>
          <w:sz w:val="36"/>
          <w:szCs w:val="36"/>
        </w:rPr>
      </w:pPr>
    </w:p>
    <w:p w:rsidR="00C83002" w:rsidRDefault="00C83002" w:rsidP="00C83002">
      <w:pPr>
        <w:pStyle w:val="Brdtext"/>
        <w:ind w:left="-851"/>
        <w:rPr>
          <w:rFonts w:ascii="Arial" w:hAnsi="Arial" w:cs="Arial"/>
          <w:sz w:val="36"/>
          <w:szCs w:val="36"/>
        </w:rPr>
      </w:pPr>
    </w:p>
    <w:p w:rsidR="00C83002" w:rsidRDefault="00C83002" w:rsidP="00C83002">
      <w:pPr>
        <w:pStyle w:val="Brdtext"/>
        <w:ind w:left="-851"/>
        <w:rPr>
          <w:rFonts w:ascii="Arial" w:hAnsi="Arial" w:cs="Arial"/>
          <w:sz w:val="36"/>
          <w:szCs w:val="36"/>
        </w:rPr>
      </w:pPr>
    </w:p>
    <w:p w:rsidR="00C83002" w:rsidRDefault="00C83002" w:rsidP="00C83002">
      <w:pPr>
        <w:pStyle w:val="Brdtext"/>
        <w:ind w:left="-851"/>
        <w:rPr>
          <w:rFonts w:ascii="Arial" w:hAnsi="Arial" w:cs="Arial"/>
          <w:sz w:val="36"/>
          <w:szCs w:val="36"/>
        </w:rPr>
      </w:pPr>
    </w:p>
    <w:p w:rsidR="00C83002" w:rsidRDefault="00C83002" w:rsidP="00C83002">
      <w:pPr>
        <w:pStyle w:val="Brdtext"/>
        <w:ind w:left="-851"/>
        <w:rPr>
          <w:rFonts w:ascii="Arial" w:hAnsi="Arial" w:cs="Arial"/>
          <w:sz w:val="36"/>
          <w:szCs w:val="36"/>
        </w:rPr>
      </w:pPr>
    </w:p>
    <w:p w:rsidR="00C83002" w:rsidRPr="00C83002" w:rsidRDefault="00BC3941" w:rsidP="000C606A">
      <w:pPr>
        <w:pStyle w:val="Ballongtext"/>
      </w:pPr>
      <w:r>
        <w:t>Datum och ansvarig för innehållet</w:t>
      </w:r>
    </w:p>
    <w:p w:rsidR="00C83002" w:rsidRDefault="00C83002" w:rsidP="00F5581F">
      <w:pPr>
        <w:pStyle w:val="Brdtext"/>
        <w:rPr>
          <w:rFonts w:ascii="Arial" w:hAnsi="Arial" w:cs="Arial"/>
          <w:sz w:val="36"/>
          <w:szCs w:val="36"/>
        </w:rPr>
      </w:pPr>
    </w:p>
    <w:p w:rsidR="00C83002" w:rsidRDefault="000627F0" w:rsidP="00C83002">
      <w:pPr>
        <w:pStyle w:val="Brdtext"/>
        <w:ind w:left="-851"/>
        <w:rPr>
          <w:rFonts w:ascii="Arial" w:hAnsi="Arial" w:cs="Arial"/>
          <w:sz w:val="36"/>
          <w:szCs w:val="36"/>
        </w:rPr>
      </w:pPr>
      <w:r>
        <w:rPr>
          <w:noProof/>
        </w:rPr>
        <w:pict>
          <v:line id="Rak 2" o:spid="_x0000_s1027" style="position:absolute;left:0;text-align:left;z-index:251658240;visibility:visible" from="-3.8pt,11.4pt" to="230.2pt,1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" strokeweight=".5pt">
            <v:shadow opacity="24903f" origin=",.5" offset="0,.55556mm"/>
          </v:line>
        </w:pict>
      </w:r>
      <w:r w:rsidR="00C83002">
        <w:rPr>
          <w:rFonts w:ascii="Arial" w:hAnsi="Arial" w:cs="Arial"/>
          <w:sz w:val="36"/>
          <w:szCs w:val="36"/>
        </w:rPr>
        <w:softHyphen/>
      </w:r>
      <w:r w:rsidR="00C83002">
        <w:rPr>
          <w:rFonts w:ascii="Arial" w:hAnsi="Arial" w:cs="Arial"/>
          <w:sz w:val="36"/>
          <w:szCs w:val="36"/>
        </w:rPr>
        <w:softHyphen/>
      </w:r>
      <w:r w:rsidR="000C606A">
        <w:rPr>
          <w:rFonts w:ascii="Arial" w:hAnsi="Arial" w:cs="Arial"/>
          <w:sz w:val="36"/>
          <w:szCs w:val="36"/>
        </w:rPr>
        <w:tab/>
      </w:r>
      <w:r w:rsidR="000C606A">
        <w:rPr>
          <w:rFonts w:ascii="Arial" w:hAnsi="Arial" w:cs="Arial"/>
          <w:sz w:val="36"/>
          <w:szCs w:val="36"/>
        </w:rPr>
        <w:tab/>
      </w:r>
    </w:p>
    <w:p w:rsidR="000C606A" w:rsidRDefault="000C606A" w:rsidP="008C47FD">
      <w:pPr>
        <w:pStyle w:val="Rubrik2"/>
      </w:pPr>
    </w:p>
    <w:p w:rsidR="00A249A2" w:rsidRDefault="00A249A2" w:rsidP="00A249A2">
      <w:pPr>
        <w:pStyle w:val="Brdtext"/>
        <w:ind w:left="-851"/>
        <w:rPr>
          <w:rFonts w:ascii="Arial" w:hAnsi="Arial" w:cs="Arial"/>
          <w:sz w:val="36"/>
          <w:szCs w:val="36"/>
        </w:rPr>
      </w:pPr>
    </w:p>
    <w:p w:rsidR="00A249A2" w:rsidRPr="008201E0" w:rsidRDefault="00A249A2" w:rsidP="00A249A2">
      <w:pPr>
        <w:pStyle w:val="Ballongtext"/>
        <w:rPr>
          <w:i/>
          <w:color w:val="A6A6A6"/>
          <w:lang w:val="sv-SE"/>
        </w:rPr>
        <w:sectPr w:rsidR="00A249A2" w:rsidRPr="008201E0" w:rsidSect="003306FD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endnotePr>
            <w:numFmt w:val="lowerLetter"/>
          </w:endnotePr>
          <w:pgSz w:w="11907" w:h="16840" w:code="9"/>
          <w:pgMar w:top="2268" w:right="2410" w:bottom="1134" w:left="1418" w:header="567" w:footer="284" w:gutter="0"/>
          <w:cols w:space="720"/>
          <w:titlePg/>
        </w:sectPr>
      </w:pPr>
      <w:r w:rsidRPr="00724FDD">
        <w:rPr>
          <w:i/>
          <w:color w:val="A6A6A6"/>
        </w:rPr>
        <w:t xml:space="preserve">     Mallen är framtagen av Sveriges Kommuner och Landsting</w:t>
      </w:r>
      <w:r w:rsidR="008201E0">
        <w:rPr>
          <w:i/>
          <w:color w:val="A6A6A6"/>
          <w:lang w:val="sv-SE"/>
        </w:rPr>
        <w:t xml:space="preserve"> reviderad 2017-03-01</w:t>
      </w:r>
    </w:p>
    <w:p w:rsidR="00AD4EAA" w:rsidRPr="00923ADF" w:rsidRDefault="009640D6" w:rsidP="00A26951">
      <w:pPr>
        <w:pStyle w:val="Rubrik3"/>
      </w:pPr>
      <w:bookmarkStart w:id="11" w:name="_Toc300922644"/>
      <w:bookmarkStart w:id="12" w:name="_Toc300922691"/>
      <w:bookmarkStart w:id="13" w:name="_Toc300922978"/>
      <w:bookmarkStart w:id="14" w:name="_Toc301170985"/>
      <w:bookmarkStart w:id="15" w:name="_Toc301171094"/>
      <w:r>
        <w:lastRenderedPageBreak/>
        <w:t>Verksamhetens mål för patientsäkerhetsarbetet</w:t>
      </w:r>
      <w:r w:rsidR="00AD4EAA">
        <w:t xml:space="preserve"> </w:t>
      </w:r>
      <w:bookmarkEnd w:id="11"/>
      <w:bookmarkEnd w:id="12"/>
      <w:bookmarkEnd w:id="13"/>
      <w:bookmarkEnd w:id="14"/>
      <w:bookmarkEnd w:id="15"/>
    </w:p>
    <w:p w:rsidR="00AD4EAA" w:rsidRDefault="00AD4EAA" w:rsidP="00A26951">
      <w:pPr>
        <w:pStyle w:val="Brdtext"/>
        <w:rPr>
          <w:i/>
        </w:rPr>
      </w:pPr>
      <w:r>
        <w:rPr>
          <w:i/>
        </w:rPr>
        <w:t>SFS 2010:659,</w:t>
      </w:r>
      <w:r w:rsidR="006B7C02">
        <w:rPr>
          <w:i/>
        </w:rPr>
        <w:t xml:space="preserve"> </w:t>
      </w:r>
      <w:r>
        <w:rPr>
          <w:i/>
        </w:rPr>
        <w:t>3 kap</w:t>
      </w:r>
      <w:r w:rsidR="00FC2FF7">
        <w:rPr>
          <w:i/>
        </w:rPr>
        <w:t>. 1</w:t>
      </w:r>
      <w:r w:rsidR="0092450F">
        <w:rPr>
          <w:i/>
        </w:rPr>
        <w:t xml:space="preserve"> § och SOSFS 2011:9, 3 kap. 1</w:t>
      </w:r>
      <w:r w:rsidR="006B7C02">
        <w:rPr>
          <w:i/>
        </w:rPr>
        <w:t xml:space="preserve"> </w:t>
      </w:r>
      <w:r>
        <w:rPr>
          <w:i/>
        </w:rPr>
        <w:t>§</w:t>
      </w:r>
    </w:p>
    <w:p w:rsidR="0066653F" w:rsidRDefault="0066653F" w:rsidP="00F55693">
      <w:pPr>
        <w:textAlignment w:val="auto"/>
        <w:rPr>
          <w:iCs/>
          <w:szCs w:val="22"/>
        </w:rPr>
      </w:pPr>
      <w:bookmarkStart w:id="16" w:name="_Toc300922979"/>
      <w:bookmarkStart w:id="17" w:name="_Toc301171095"/>
    </w:p>
    <w:p w:rsidR="00F55693" w:rsidRDefault="0066653F" w:rsidP="00CE5064">
      <w:pPr>
        <w:numPr>
          <w:ilvl w:val="0"/>
          <w:numId w:val="25"/>
        </w:numPr>
        <w:textAlignment w:val="auto"/>
        <w:rPr>
          <w:iCs/>
          <w:szCs w:val="22"/>
        </w:rPr>
      </w:pPr>
      <w:r>
        <w:rPr>
          <w:iCs/>
          <w:szCs w:val="22"/>
        </w:rPr>
        <w:t>Undvika</w:t>
      </w:r>
      <w:r w:rsidR="00F55693">
        <w:rPr>
          <w:iCs/>
          <w:szCs w:val="22"/>
        </w:rPr>
        <w:t xml:space="preserve"> vårdskador</w:t>
      </w:r>
    </w:p>
    <w:p w:rsidR="009D70F4" w:rsidRDefault="009D70F4" w:rsidP="009D70F4">
      <w:pPr>
        <w:textAlignment w:val="auto"/>
        <w:rPr>
          <w:iCs/>
          <w:szCs w:val="22"/>
        </w:rPr>
      </w:pPr>
    </w:p>
    <w:p w:rsidR="00F55693" w:rsidRDefault="0066653F" w:rsidP="00CE5064">
      <w:pPr>
        <w:numPr>
          <w:ilvl w:val="0"/>
          <w:numId w:val="25"/>
        </w:numPr>
        <w:textAlignment w:val="auto"/>
        <w:rPr>
          <w:iCs/>
          <w:szCs w:val="22"/>
        </w:rPr>
      </w:pPr>
      <w:r>
        <w:rPr>
          <w:iCs/>
          <w:szCs w:val="22"/>
        </w:rPr>
        <w:t>Professionellt patientbemötande</w:t>
      </w:r>
    </w:p>
    <w:p w:rsidR="009D70F4" w:rsidRDefault="009D70F4" w:rsidP="009D70F4">
      <w:pPr>
        <w:textAlignment w:val="auto"/>
        <w:rPr>
          <w:iCs/>
          <w:szCs w:val="22"/>
        </w:rPr>
      </w:pPr>
    </w:p>
    <w:p w:rsidR="0066653F" w:rsidRDefault="0066653F" w:rsidP="00CE5064">
      <w:pPr>
        <w:numPr>
          <w:ilvl w:val="0"/>
          <w:numId w:val="25"/>
        </w:numPr>
        <w:textAlignment w:val="auto"/>
        <w:rPr>
          <w:iCs/>
          <w:szCs w:val="22"/>
        </w:rPr>
      </w:pPr>
      <w:r>
        <w:rPr>
          <w:iCs/>
          <w:szCs w:val="22"/>
        </w:rPr>
        <w:t>Bedriva en optimalt anpassad informationsöverföring avseende sekr</w:t>
      </w:r>
      <w:r>
        <w:rPr>
          <w:iCs/>
          <w:szCs w:val="22"/>
        </w:rPr>
        <w:t>e</w:t>
      </w:r>
      <w:r>
        <w:rPr>
          <w:iCs/>
          <w:szCs w:val="22"/>
        </w:rPr>
        <w:t>tess</w:t>
      </w:r>
    </w:p>
    <w:p w:rsidR="009D70F4" w:rsidRDefault="009D70F4" w:rsidP="009D70F4">
      <w:pPr>
        <w:textAlignment w:val="auto"/>
        <w:rPr>
          <w:iCs/>
          <w:szCs w:val="22"/>
        </w:rPr>
      </w:pPr>
    </w:p>
    <w:p w:rsidR="0066653F" w:rsidRDefault="0066653F" w:rsidP="00CE5064">
      <w:pPr>
        <w:numPr>
          <w:ilvl w:val="0"/>
          <w:numId w:val="25"/>
        </w:numPr>
        <w:textAlignment w:val="auto"/>
        <w:rPr>
          <w:iCs/>
          <w:szCs w:val="22"/>
        </w:rPr>
      </w:pPr>
      <w:r>
        <w:rPr>
          <w:iCs/>
          <w:szCs w:val="22"/>
        </w:rPr>
        <w:t>Tillgodose en god tillgänglighet</w:t>
      </w:r>
    </w:p>
    <w:p w:rsidR="009D70F4" w:rsidRDefault="009D70F4" w:rsidP="009D70F4">
      <w:pPr>
        <w:textAlignment w:val="auto"/>
        <w:rPr>
          <w:iCs/>
          <w:szCs w:val="22"/>
        </w:rPr>
      </w:pPr>
    </w:p>
    <w:p w:rsidR="00F55693" w:rsidRDefault="0066653F" w:rsidP="00CE5064">
      <w:pPr>
        <w:numPr>
          <w:ilvl w:val="0"/>
          <w:numId w:val="25"/>
        </w:numPr>
        <w:textAlignment w:val="auto"/>
        <w:rPr>
          <w:iCs/>
          <w:szCs w:val="22"/>
        </w:rPr>
      </w:pPr>
      <w:r>
        <w:rPr>
          <w:iCs/>
          <w:szCs w:val="22"/>
        </w:rPr>
        <w:t>Utbildning till all berörd</w:t>
      </w:r>
      <w:r w:rsidR="00F55693">
        <w:rPr>
          <w:iCs/>
          <w:szCs w:val="22"/>
        </w:rPr>
        <w:t xml:space="preserve"> personal </w:t>
      </w:r>
      <w:r>
        <w:rPr>
          <w:iCs/>
          <w:szCs w:val="22"/>
        </w:rPr>
        <w:t>angående</w:t>
      </w:r>
      <w:r w:rsidR="00F55693">
        <w:rPr>
          <w:iCs/>
          <w:szCs w:val="22"/>
        </w:rPr>
        <w:t xml:space="preserve"> patientsäkerhet</w:t>
      </w:r>
    </w:p>
    <w:p w:rsidR="00444109" w:rsidRDefault="00444109" w:rsidP="00444109">
      <w:pPr>
        <w:overflowPunct/>
        <w:spacing w:after="0"/>
        <w:textAlignment w:val="auto"/>
        <w:rPr>
          <w:iCs/>
          <w:szCs w:val="22"/>
        </w:rPr>
      </w:pPr>
    </w:p>
    <w:p w:rsidR="008D51D2" w:rsidRDefault="00281C70" w:rsidP="00281C70">
      <w:pPr>
        <w:pStyle w:val="Rubrik3"/>
      </w:pPr>
      <w:bookmarkStart w:id="18" w:name="_Toc300922643"/>
      <w:bookmarkStart w:id="19" w:name="_Toc300922690"/>
      <w:bookmarkStart w:id="20" w:name="_Toc300922974"/>
      <w:bookmarkStart w:id="21" w:name="_Toc301170984"/>
      <w:bookmarkStart w:id="22" w:name="_Toc301171090"/>
      <w:bookmarkEnd w:id="16"/>
      <w:bookmarkEnd w:id="17"/>
      <w:r w:rsidRPr="00281C70">
        <w:t>Ansvar för patientsäkerhetsarbetet</w:t>
      </w:r>
      <w:r>
        <w:t xml:space="preserve"> </w:t>
      </w:r>
      <w:bookmarkEnd w:id="18"/>
      <w:bookmarkEnd w:id="19"/>
      <w:bookmarkEnd w:id="20"/>
      <w:bookmarkEnd w:id="21"/>
      <w:bookmarkEnd w:id="22"/>
    </w:p>
    <w:p w:rsidR="007926B9" w:rsidRDefault="00FC2FF7" w:rsidP="00A26951">
      <w:pPr>
        <w:pStyle w:val="Brdtext"/>
        <w:rPr>
          <w:i/>
        </w:rPr>
      </w:pPr>
      <w:r>
        <w:rPr>
          <w:i/>
        </w:rPr>
        <w:t>SFS 2010:659,3 kap. 9 § och SOSFS 2011:9, 7 kap.</w:t>
      </w:r>
      <w:r w:rsidR="007926B9">
        <w:rPr>
          <w:i/>
        </w:rPr>
        <w:t xml:space="preserve"> 2</w:t>
      </w:r>
      <w:r>
        <w:rPr>
          <w:i/>
        </w:rPr>
        <w:t xml:space="preserve"> </w:t>
      </w:r>
      <w:r w:rsidR="007926B9">
        <w:rPr>
          <w:i/>
        </w:rPr>
        <w:t xml:space="preserve">§, p </w:t>
      </w:r>
      <w:r w:rsidR="00C25D95">
        <w:rPr>
          <w:i/>
        </w:rPr>
        <w:t>1</w:t>
      </w:r>
    </w:p>
    <w:p w:rsidR="00FB5DC4" w:rsidRDefault="00FB5DC4" w:rsidP="00F5581F">
      <w:pPr>
        <w:pStyle w:val="Brdtext"/>
      </w:pPr>
      <w:bookmarkStart w:id="23" w:name="_Toc300922976"/>
      <w:bookmarkStart w:id="24" w:name="_Toc301171092"/>
    </w:p>
    <w:p w:rsidR="0066653F" w:rsidRDefault="0066653F" w:rsidP="0066653F">
      <w:pPr>
        <w:numPr>
          <w:ilvl w:val="0"/>
          <w:numId w:val="19"/>
        </w:numPr>
        <w:overflowPunct/>
        <w:spacing w:after="0"/>
        <w:textAlignment w:val="auto"/>
        <w:rPr>
          <w:iCs/>
          <w:szCs w:val="22"/>
        </w:rPr>
      </w:pPr>
      <w:r>
        <w:rPr>
          <w:iCs/>
          <w:szCs w:val="22"/>
        </w:rPr>
        <w:t>All personal</w:t>
      </w:r>
      <w:r w:rsidR="00444109" w:rsidRPr="00AC035F">
        <w:rPr>
          <w:iCs/>
          <w:szCs w:val="22"/>
        </w:rPr>
        <w:t xml:space="preserve"> har ansvar att ta emot synpunkter eller</w:t>
      </w:r>
      <w:r w:rsidR="00444109">
        <w:rPr>
          <w:iCs/>
          <w:szCs w:val="22"/>
        </w:rPr>
        <w:t xml:space="preserve"> </w:t>
      </w:r>
      <w:r w:rsidR="00444109" w:rsidRPr="00AC035F">
        <w:rPr>
          <w:iCs/>
          <w:szCs w:val="22"/>
        </w:rPr>
        <w:t xml:space="preserve">klagomål. </w:t>
      </w:r>
      <w:r>
        <w:rPr>
          <w:iCs/>
          <w:szCs w:val="22"/>
        </w:rPr>
        <w:t>Sy</w:t>
      </w:r>
      <w:r>
        <w:rPr>
          <w:iCs/>
          <w:szCs w:val="22"/>
        </w:rPr>
        <w:t>n</w:t>
      </w:r>
      <w:r>
        <w:rPr>
          <w:iCs/>
          <w:szCs w:val="22"/>
        </w:rPr>
        <w:t>punkter som läggs i ”ris- och ros-lådan” hanteras av assisterande pe</w:t>
      </w:r>
      <w:r>
        <w:rPr>
          <w:iCs/>
          <w:szCs w:val="22"/>
        </w:rPr>
        <w:t>r</w:t>
      </w:r>
      <w:r>
        <w:rPr>
          <w:iCs/>
          <w:szCs w:val="22"/>
        </w:rPr>
        <w:t>sonal och tas upp på nästa personalmöte.</w:t>
      </w:r>
    </w:p>
    <w:p w:rsidR="0066653F" w:rsidRPr="0066653F" w:rsidRDefault="0066653F" w:rsidP="0066653F">
      <w:pPr>
        <w:overflowPunct/>
        <w:spacing w:after="0"/>
        <w:textAlignment w:val="auto"/>
        <w:rPr>
          <w:iCs/>
          <w:szCs w:val="22"/>
        </w:rPr>
      </w:pPr>
    </w:p>
    <w:p w:rsidR="00444109" w:rsidRDefault="00444109" w:rsidP="00AC035F">
      <w:pPr>
        <w:numPr>
          <w:ilvl w:val="0"/>
          <w:numId w:val="19"/>
        </w:numPr>
        <w:overflowPunct/>
        <w:spacing w:after="0"/>
        <w:textAlignment w:val="auto"/>
        <w:rPr>
          <w:iCs/>
          <w:szCs w:val="22"/>
        </w:rPr>
      </w:pPr>
      <w:r w:rsidRPr="00AC035F">
        <w:rPr>
          <w:iCs/>
          <w:szCs w:val="22"/>
        </w:rPr>
        <w:t>Samtliga medarbetare i verksamhet</w:t>
      </w:r>
      <w:r w:rsidR="00714C57">
        <w:rPr>
          <w:iCs/>
          <w:szCs w:val="22"/>
        </w:rPr>
        <w:t>en</w:t>
      </w:r>
      <w:r w:rsidRPr="00AC035F">
        <w:rPr>
          <w:iCs/>
          <w:szCs w:val="22"/>
        </w:rPr>
        <w:t xml:space="preserve"> har ansvar att </w:t>
      </w:r>
      <w:r w:rsidR="00714C57">
        <w:rPr>
          <w:iCs/>
          <w:szCs w:val="22"/>
        </w:rPr>
        <w:t>rapportera risker och händelser som skulle kunna innebära eventuell</w:t>
      </w:r>
      <w:r w:rsidRPr="00AC035F">
        <w:rPr>
          <w:iCs/>
          <w:szCs w:val="22"/>
        </w:rPr>
        <w:t xml:space="preserve"> vårdskad</w:t>
      </w:r>
      <w:r w:rsidR="00714C57">
        <w:rPr>
          <w:iCs/>
          <w:szCs w:val="22"/>
        </w:rPr>
        <w:t>a</w:t>
      </w:r>
      <w:r>
        <w:rPr>
          <w:iCs/>
          <w:szCs w:val="22"/>
        </w:rPr>
        <w:t>.</w:t>
      </w:r>
    </w:p>
    <w:p w:rsidR="00714C57" w:rsidRDefault="00714C57" w:rsidP="00714C57">
      <w:pPr>
        <w:pStyle w:val="Liststycke"/>
        <w:rPr>
          <w:iCs/>
          <w:szCs w:val="22"/>
        </w:rPr>
      </w:pPr>
    </w:p>
    <w:p w:rsidR="00714C57" w:rsidRDefault="00714C57" w:rsidP="00AC035F">
      <w:pPr>
        <w:numPr>
          <w:ilvl w:val="0"/>
          <w:numId w:val="19"/>
        </w:numPr>
        <w:overflowPunct/>
        <w:spacing w:after="0"/>
        <w:textAlignment w:val="auto"/>
        <w:rPr>
          <w:iCs/>
          <w:szCs w:val="22"/>
        </w:rPr>
      </w:pPr>
      <w:r>
        <w:rPr>
          <w:iCs/>
          <w:szCs w:val="22"/>
        </w:rPr>
        <w:t>I händelse av</w:t>
      </w:r>
      <w:r w:rsidR="008E1F30">
        <w:rPr>
          <w:iCs/>
          <w:szCs w:val="22"/>
        </w:rPr>
        <w:t xml:space="preserve"> klagomål eller olycka finns </w:t>
      </w:r>
      <w:r>
        <w:rPr>
          <w:iCs/>
          <w:szCs w:val="22"/>
        </w:rPr>
        <w:t xml:space="preserve">avvikelserapport att fylla i. </w:t>
      </w:r>
    </w:p>
    <w:p w:rsidR="00FB5DC4" w:rsidRDefault="00FB5DC4" w:rsidP="00714C57">
      <w:pPr>
        <w:overflowPunct/>
        <w:spacing w:after="0"/>
        <w:textAlignment w:val="auto"/>
        <w:rPr>
          <w:iCs/>
          <w:szCs w:val="22"/>
        </w:rPr>
      </w:pPr>
    </w:p>
    <w:p w:rsidR="00FB5DC4" w:rsidRDefault="00FB5DC4" w:rsidP="00AC035F"/>
    <w:bookmarkEnd w:id="23"/>
    <w:bookmarkEnd w:id="24"/>
    <w:p w:rsidR="00281C70" w:rsidRPr="00281C70" w:rsidRDefault="00281C70" w:rsidP="00281C70">
      <w:pPr>
        <w:pStyle w:val="Rubrik3"/>
      </w:pPr>
      <w:r w:rsidRPr="00281C70">
        <w:t xml:space="preserve">Rutiner för </w:t>
      </w:r>
      <w:r w:rsidR="009640D6">
        <w:t>egenkontroll</w:t>
      </w:r>
      <w:r w:rsidR="001652B9">
        <w:t xml:space="preserve"> </w:t>
      </w:r>
      <w:r>
        <w:t xml:space="preserve">samt vilken egenkontroll som genomförts </w:t>
      </w:r>
      <w:r w:rsidRPr="00281C70">
        <w:t>under året</w:t>
      </w:r>
    </w:p>
    <w:p w:rsidR="006B7C02" w:rsidRDefault="00BD621F" w:rsidP="00A26951">
      <w:pPr>
        <w:pStyle w:val="Brdtext"/>
        <w:rPr>
          <w:i/>
        </w:rPr>
      </w:pPr>
      <w:r w:rsidRPr="00F5581F">
        <w:rPr>
          <w:i/>
        </w:rPr>
        <w:t xml:space="preserve">SOSFS 2011:9 </w:t>
      </w:r>
      <w:r w:rsidR="003F255F">
        <w:rPr>
          <w:i/>
        </w:rPr>
        <w:t>5</w:t>
      </w:r>
      <w:r w:rsidRPr="00F5581F">
        <w:rPr>
          <w:i/>
        </w:rPr>
        <w:t xml:space="preserve"> kap. 2 §</w:t>
      </w:r>
      <w:r w:rsidR="00F402A5">
        <w:rPr>
          <w:i/>
        </w:rPr>
        <w:t xml:space="preserve"> </w:t>
      </w:r>
    </w:p>
    <w:p w:rsidR="00A4676B" w:rsidRDefault="00A4676B" w:rsidP="00444109">
      <w:pPr>
        <w:overflowPunct/>
        <w:spacing w:after="0"/>
        <w:textAlignment w:val="auto"/>
        <w:rPr>
          <w:szCs w:val="22"/>
        </w:rPr>
      </w:pPr>
    </w:p>
    <w:p w:rsidR="00C8415A" w:rsidRDefault="00C8415A" w:rsidP="00CE5064">
      <w:pPr>
        <w:numPr>
          <w:ilvl w:val="0"/>
          <w:numId w:val="29"/>
        </w:numPr>
        <w:overflowPunct/>
        <w:spacing w:after="0"/>
        <w:textAlignment w:val="auto"/>
        <w:rPr>
          <w:iCs/>
          <w:szCs w:val="22"/>
        </w:rPr>
      </w:pPr>
      <w:r>
        <w:rPr>
          <w:iCs/>
          <w:szCs w:val="22"/>
        </w:rPr>
        <w:t>Tillgänglighet och bemötande följs upp via årlig patientenkät.</w:t>
      </w:r>
    </w:p>
    <w:p w:rsidR="004C0DC9" w:rsidRDefault="004C0DC9" w:rsidP="004C0DC9">
      <w:pPr>
        <w:overflowPunct/>
        <w:spacing w:after="0"/>
        <w:textAlignment w:val="auto"/>
        <w:rPr>
          <w:iCs/>
          <w:szCs w:val="22"/>
        </w:rPr>
      </w:pPr>
    </w:p>
    <w:p w:rsidR="000B6ED1" w:rsidRDefault="000B6ED1" w:rsidP="000B6ED1">
      <w:pPr>
        <w:numPr>
          <w:ilvl w:val="0"/>
          <w:numId w:val="29"/>
        </w:numPr>
        <w:overflowPunct/>
        <w:spacing w:after="0"/>
        <w:textAlignment w:val="auto"/>
        <w:rPr>
          <w:iCs/>
          <w:szCs w:val="22"/>
        </w:rPr>
      </w:pPr>
      <w:r w:rsidRPr="004C0DC9">
        <w:rPr>
          <w:iCs/>
          <w:szCs w:val="22"/>
        </w:rPr>
        <w:t xml:space="preserve">Patientenkäten sammanställs av assisterande personal och resultatet redovisas på nästkommande klinikmöte. </w:t>
      </w:r>
    </w:p>
    <w:p w:rsidR="000B6ED1" w:rsidRDefault="000B6ED1" w:rsidP="000B6ED1">
      <w:pPr>
        <w:overflowPunct/>
        <w:spacing w:after="0"/>
        <w:textAlignment w:val="auto"/>
        <w:rPr>
          <w:iCs/>
          <w:szCs w:val="22"/>
        </w:rPr>
      </w:pPr>
    </w:p>
    <w:p w:rsidR="006B7C02" w:rsidRPr="004C0DC9" w:rsidRDefault="004C0DC9" w:rsidP="00444109">
      <w:pPr>
        <w:numPr>
          <w:ilvl w:val="0"/>
          <w:numId w:val="29"/>
        </w:numPr>
        <w:overflowPunct/>
        <w:spacing w:after="0"/>
        <w:textAlignment w:val="auto"/>
        <w:rPr>
          <w:iCs/>
          <w:szCs w:val="22"/>
        </w:rPr>
      </w:pPr>
      <w:r>
        <w:t>Det sker årligen granskning av varandras avidentifierade journala</w:t>
      </w:r>
      <w:r>
        <w:t>n</w:t>
      </w:r>
      <w:r>
        <w:t>teckningar.</w:t>
      </w:r>
    </w:p>
    <w:p w:rsidR="00FB5DC4" w:rsidRDefault="00FB5DC4" w:rsidP="00444109">
      <w:pPr>
        <w:overflowPunct/>
        <w:spacing w:after="0"/>
        <w:textAlignment w:val="auto"/>
        <w:rPr>
          <w:iCs/>
          <w:szCs w:val="22"/>
        </w:rPr>
      </w:pPr>
    </w:p>
    <w:p w:rsidR="004C0DC9" w:rsidRPr="004C0DC9" w:rsidRDefault="004C0DC9" w:rsidP="004C0DC9">
      <w:pPr>
        <w:overflowPunct/>
        <w:spacing w:after="0"/>
        <w:ind w:left="360"/>
        <w:textAlignment w:val="auto"/>
        <w:rPr>
          <w:iCs/>
          <w:szCs w:val="22"/>
        </w:rPr>
      </w:pPr>
    </w:p>
    <w:p w:rsidR="00FB5DC4" w:rsidRDefault="00FB5DC4" w:rsidP="00444109">
      <w:pPr>
        <w:overflowPunct/>
        <w:spacing w:after="0"/>
        <w:textAlignment w:val="auto"/>
        <w:rPr>
          <w:iCs/>
          <w:szCs w:val="22"/>
        </w:rPr>
      </w:pPr>
    </w:p>
    <w:p w:rsidR="000B6ED1" w:rsidRDefault="000B6ED1" w:rsidP="00444109">
      <w:pPr>
        <w:overflowPunct/>
        <w:spacing w:after="0"/>
        <w:textAlignment w:val="auto"/>
        <w:rPr>
          <w:iCs/>
          <w:szCs w:val="22"/>
        </w:rPr>
      </w:pPr>
    </w:p>
    <w:p w:rsidR="000B6ED1" w:rsidRDefault="000B6ED1" w:rsidP="00444109">
      <w:pPr>
        <w:overflowPunct/>
        <w:spacing w:after="0"/>
        <w:textAlignment w:val="auto"/>
        <w:rPr>
          <w:iCs/>
          <w:szCs w:val="22"/>
        </w:rPr>
      </w:pPr>
    </w:p>
    <w:p w:rsidR="000B6ED1" w:rsidRDefault="000B6ED1" w:rsidP="00444109">
      <w:pPr>
        <w:overflowPunct/>
        <w:spacing w:after="0"/>
        <w:textAlignment w:val="auto"/>
        <w:rPr>
          <w:iCs/>
          <w:szCs w:val="22"/>
        </w:rPr>
      </w:pPr>
    </w:p>
    <w:p w:rsidR="000B6ED1" w:rsidRDefault="000B6ED1" w:rsidP="00444109">
      <w:pPr>
        <w:overflowPunct/>
        <w:spacing w:after="0"/>
        <w:textAlignment w:val="auto"/>
        <w:rPr>
          <w:iCs/>
          <w:szCs w:val="22"/>
        </w:rPr>
      </w:pPr>
    </w:p>
    <w:p w:rsidR="006C4AEB" w:rsidRDefault="00281C70" w:rsidP="00A26951">
      <w:pPr>
        <w:pStyle w:val="Rubrik3"/>
      </w:pPr>
      <w:bookmarkStart w:id="25" w:name="_Toc300922645"/>
      <w:bookmarkStart w:id="26" w:name="_Toc300922692"/>
      <w:bookmarkStart w:id="27" w:name="_Toc300922982"/>
      <w:bookmarkStart w:id="28" w:name="_Toc301170986"/>
      <w:bookmarkStart w:id="29" w:name="_Toc301171098"/>
      <w:r>
        <w:lastRenderedPageBreak/>
        <w:t>V</w:t>
      </w:r>
      <w:r w:rsidR="006A4126">
        <w:t xml:space="preserve">ilka åtgärder som genomförts för ökad patientsäkerhet </w:t>
      </w:r>
      <w:bookmarkEnd w:id="25"/>
      <w:bookmarkEnd w:id="26"/>
      <w:bookmarkEnd w:id="27"/>
      <w:bookmarkEnd w:id="28"/>
      <w:bookmarkEnd w:id="29"/>
    </w:p>
    <w:p w:rsidR="000C7355" w:rsidRDefault="00AD0356" w:rsidP="00A26951">
      <w:pPr>
        <w:pStyle w:val="Brdtext"/>
        <w:rPr>
          <w:i/>
        </w:rPr>
      </w:pPr>
      <w:r>
        <w:rPr>
          <w:i/>
        </w:rPr>
        <w:t>SFS 2010:659</w:t>
      </w:r>
      <w:r w:rsidR="0024463F">
        <w:rPr>
          <w:i/>
        </w:rPr>
        <w:t>,</w:t>
      </w:r>
      <w:r>
        <w:rPr>
          <w:i/>
        </w:rPr>
        <w:t xml:space="preserve"> </w:t>
      </w:r>
      <w:r w:rsidR="00D25911">
        <w:rPr>
          <w:i/>
        </w:rPr>
        <w:t>3 kap. 10 § p 1-2</w:t>
      </w:r>
    </w:p>
    <w:p w:rsidR="004C0DC9" w:rsidRPr="00DB29B8" w:rsidRDefault="004C0DC9" w:rsidP="00A26951">
      <w:pPr>
        <w:pStyle w:val="Brdtext"/>
        <w:rPr>
          <w:i/>
        </w:rPr>
      </w:pPr>
    </w:p>
    <w:p w:rsidR="005226AE" w:rsidRDefault="005226AE" w:rsidP="00AC035F">
      <w:pPr>
        <w:numPr>
          <w:ilvl w:val="0"/>
          <w:numId w:val="20"/>
        </w:numPr>
        <w:overflowPunct/>
        <w:spacing w:after="0"/>
        <w:textAlignment w:val="auto"/>
        <w:rPr>
          <w:iCs/>
          <w:szCs w:val="22"/>
        </w:rPr>
      </w:pPr>
      <w:bookmarkStart w:id="30" w:name="_Toc301170987"/>
      <w:bookmarkStart w:id="31" w:name="_Toc301171100"/>
      <w:r w:rsidRPr="00AC035F">
        <w:rPr>
          <w:iCs/>
          <w:szCs w:val="22"/>
        </w:rPr>
        <w:t xml:space="preserve">Samtliga </w:t>
      </w:r>
      <w:r w:rsidR="00714C57">
        <w:rPr>
          <w:iCs/>
          <w:szCs w:val="22"/>
        </w:rPr>
        <w:t>medarbetare</w:t>
      </w:r>
      <w:r w:rsidRPr="00AC035F">
        <w:rPr>
          <w:iCs/>
          <w:szCs w:val="22"/>
        </w:rPr>
        <w:t xml:space="preserve"> har erhållit kompetens</w:t>
      </w:r>
      <w:r>
        <w:rPr>
          <w:iCs/>
          <w:szCs w:val="22"/>
        </w:rPr>
        <w:t>utveckling</w:t>
      </w:r>
      <w:r w:rsidRPr="00AC035F">
        <w:rPr>
          <w:iCs/>
          <w:szCs w:val="22"/>
        </w:rPr>
        <w:t xml:space="preserve"> inom patien</w:t>
      </w:r>
      <w:r w:rsidRPr="00AC035F">
        <w:rPr>
          <w:iCs/>
          <w:szCs w:val="22"/>
        </w:rPr>
        <w:t>t</w:t>
      </w:r>
      <w:r w:rsidRPr="00AC035F">
        <w:rPr>
          <w:iCs/>
          <w:szCs w:val="22"/>
        </w:rPr>
        <w:t>säkerhet</w:t>
      </w:r>
      <w:r>
        <w:rPr>
          <w:iCs/>
          <w:szCs w:val="22"/>
        </w:rPr>
        <w:t>.</w:t>
      </w:r>
    </w:p>
    <w:p w:rsidR="004C0DC9" w:rsidRDefault="004C0DC9" w:rsidP="004C0DC9">
      <w:pPr>
        <w:overflowPunct/>
        <w:spacing w:after="0"/>
        <w:textAlignment w:val="auto"/>
        <w:rPr>
          <w:iCs/>
          <w:szCs w:val="22"/>
        </w:rPr>
      </w:pPr>
    </w:p>
    <w:p w:rsidR="00714C57" w:rsidRDefault="00714C57" w:rsidP="00AC035F">
      <w:pPr>
        <w:numPr>
          <w:ilvl w:val="0"/>
          <w:numId w:val="20"/>
        </w:numPr>
        <w:overflowPunct/>
        <w:spacing w:after="0"/>
        <w:textAlignment w:val="auto"/>
        <w:rPr>
          <w:iCs/>
          <w:szCs w:val="22"/>
        </w:rPr>
      </w:pPr>
      <w:r>
        <w:rPr>
          <w:iCs/>
          <w:szCs w:val="22"/>
        </w:rPr>
        <w:t>Verksamheten har aktivt arbetat med att förbättra sekretess och hant</w:t>
      </w:r>
      <w:r>
        <w:rPr>
          <w:iCs/>
          <w:szCs w:val="22"/>
        </w:rPr>
        <w:t>e</w:t>
      </w:r>
      <w:r>
        <w:rPr>
          <w:iCs/>
          <w:szCs w:val="22"/>
        </w:rPr>
        <w:t xml:space="preserve">ring av patientuppgifter. </w:t>
      </w:r>
    </w:p>
    <w:p w:rsidR="004C0DC9" w:rsidRDefault="004C0DC9" w:rsidP="004C0DC9">
      <w:pPr>
        <w:overflowPunct/>
        <w:spacing w:after="0"/>
        <w:textAlignment w:val="auto"/>
        <w:rPr>
          <w:iCs/>
          <w:szCs w:val="22"/>
        </w:rPr>
      </w:pPr>
    </w:p>
    <w:p w:rsidR="00714C57" w:rsidRDefault="00714C57" w:rsidP="00AC035F">
      <w:pPr>
        <w:numPr>
          <w:ilvl w:val="0"/>
          <w:numId w:val="20"/>
        </w:numPr>
        <w:overflowPunct/>
        <w:spacing w:after="0"/>
        <w:textAlignment w:val="auto"/>
        <w:rPr>
          <w:iCs/>
          <w:szCs w:val="22"/>
        </w:rPr>
      </w:pPr>
      <w:r>
        <w:rPr>
          <w:iCs/>
          <w:szCs w:val="22"/>
        </w:rPr>
        <w:t xml:space="preserve">Under 2017 har ett nytt journalsystem implementerats. </w:t>
      </w:r>
    </w:p>
    <w:p w:rsidR="004C0DC9" w:rsidRDefault="004C0DC9" w:rsidP="004C0DC9">
      <w:pPr>
        <w:overflowPunct/>
        <w:spacing w:after="0"/>
        <w:textAlignment w:val="auto"/>
        <w:rPr>
          <w:iCs/>
          <w:szCs w:val="22"/>
        </w:rPr>
      </w:pPr>
    </w:p>
    <w:p w:rsidR="00714C57" w:rsidRDefault="00714C57" w:rsidP="00C8415A">
      <w:pPr>
        <w:numPr>
          <w:ilvl w:val="0"/>
          <w:numId w:val="20"/>
        </w:numPr>
        <w:overflowPunct/>
        <w:spacing w:after="0"/>
        <w:textAlignment w:val="auto"/>
        <w:rPr>
          <w:iCs/>
          <w:szCs w:val="22"/>
        </w:rPr>
      </w:pPr>
      <w:r w:rsidRPr="00714C57">
        <w:rPr>
          <w:iCs/>
          <w:szCs w:val="22"/>
        </w:rPr>
        <w:t>För</w:t>
      </w:r>
      <w:r>
        <w:rPr>
          <w:iCs/>
          <w:szCs w:val="22"/>
        </w:rPr>
        <w:t xml:space="preserve">bättrat underlag </w:t>
      </w:r>
      <w:r w:rsidR="004C0DC9">
        <w:rPr>
          <w:iCs/>
          <w:szCs w:val="22"/>
        </w:rPr>
        <w:t xml:space="preserve">i lokalerna </w:t>
      </w:r>
      <w:r>
        <w:rPr>
          <w:iCs/>
          <w:szCs w:val="22"/>
        </w:rPr>
        <w:t>för minskad fallrisk</w:t>
      </w:r>
    </w:p>
    <w:p w:rsidR="004C0DC9" w:rsidRDefault="004C0DC9" w:rsidP="004C0DC9">
      <w:pPr>
        <w:overflowPunct/>
        <w:spacing w:after="0"/>
        <w:textAlignment w:val="auto"/>
        <w:rPr>
          <w:iCs/>
          <w:szCs w:val="22"/>
        </w:rPr>
      </w:pPr>
    </w:p>
    <w:p w:rsidR="00414F82" w:rsidRDefault="00414F82" w:rsidP="00C8415A">
      <w:pPr>
        <w:numPr>
          <w:ilvl w:val="0"/>
          <w:numId w:val="20"/>
        </w:numPr>
        <w:overflowPunct/>
        <w:spacing w:after="0"/>
        <w:textAlignment w:val="auto"/>
        <w:rPr>
          <w:iCs/>
          <w:szCs w:val="22"/>
        </w:rPr>
      </w:pPr>
      <w:r>
        <w:rPr>
          <w:iCs/>
          <w:szCs w:val="22"/>
        </w:rPr>
        <w:t>Verksamheten</w:t>
      </w:r>
      <w:r w:rsidR="00C8415A">
        <w:rPr>
          <w:iCs/>
          <w:szCs w:val="22"/>
        </w:rPr>
        <w:t xml:space="preserve"> följer aktuella vårdprogram för specifika ortopedkiru</w:t>
      </w:r>
      <w:r w:rsidR="00C8415A">
        <w:rPr>
          <w:iCs/>
          <w:szCs w:val="22"/>
        </w:rPr>
        <w:t>r</w:t>
      </w:r>
      <w:r w:rsidR="00C8415A">
        <w:rPr>
          <w:iCs/>
          <w:szCs w:val="22"/>
        </w:rPr>
        <w:t>giska diagnoser, artros och ländryggssmärta.</w:t>
      </w:r>
    </w:p>
    <w:p w:rsidR="004C0DC9" w:rsidRDefault="004C0DC9" w:rsidP="004C0DC9">
      <w:pPr>
        <w:overflowPunct/>
        <w:spacing w:after="0"/>
        <w:textAlignment w:val="auto"/>
        <w:rPr>
          <w:iCs/>
          <w:szCs w:val="22"/>
        </w:rPr>
      </w:pPr>
    </w:p>
    <w:p w:rsidR="00C8415A" w:rsidRDefault="00C8415A" w:rsidP="00C8415A">
      <w:pPr>
        <w:numPr>
          <w:ilvl w:val="0"/>
          <w:numId w:val="20"/>
        </w:numPr>
        <w:overflowPunct/>
        <w:spacing w:after="0"/>
        <w:textAlignment w:val="auto"/>
        <w:rPr>
          <w:iCs/>
          <w:szCs w:val="22"/>
        </w:rPr>
      </w:pPr>
      <w:r>
        <w:rPr>
          <w:iCs/>
          <w:szCs w:val="22"/>
        </w:rPr>
        <w:t>Under året har vi fortbildat oss kontinuerligt inom OMT, säker nac</w:t>
      </w:r>
      <w:r>
        <w:rPr>
          <w:iCs/>
          <w:szCs w:val="22"/>
        </w:rPr>
        <w:t>k</w:t>
      </w:r>
      <w:r>
        <w:rPr>
          <w:iCs/>
          <w:szCs w:val="22"/>
        </w:rPr>
        <w:t>undersökning och manuell behandling, ultraljudsdiagnostik, MDT</w:t>
      </w:r>
      <w:r w:rsidR="00156BAD">
        <w:rPr>
          <w:iCs/>
          <w:szCs w:val="22"/>
        </w:rPr>
        <w:t>, yrseldiagnostik och behandling</w:t>
      </w:r>
      <w:r>
        <w:rPr>
          <w:iCs/>
          <w:szCs w:val="22"/>
        </w:rPr>
        <w:t xml:space="preserve"> samt idrottsmedicin. Vi har deltagit vid regionalt knänätverk samt BOA-utbildning. </w:t>
      </w:r>
    </w:p>
    <w:p w:rsidR="00156BAD" w:rsidRDefault="00156BAD" w:rsidP="00156BAD">
      <w:pPr>
        <w:pStyle w:val="Liststycke"/>
        <w:rPr>
          <w:iCs/>
          <w:szCs w:val="22"/>
        </w:rPr>
      </w:pPr>
    </w:p>
    <w:p w:rsidR="00156BAD" w:rsidRDefault="00156BAD" w:rsidP="00C8415A">
      <w:pPr>
        <w:numPr>
          <w:ilvl w:val="0"/>
          <w:numId w:val="20"/>
        </w:numPr>
        <w:overflowPunct/>
        <w:spacing w:after="0"/>
        <w:textAlignment w:val="auto"/>
        <w:rPr>
          <w:iCs/>
          <w:szCs w:val="22"/>
        </w:rPr>
      </w:pPr>
      <w:r>
        <w:rPr>
          <w:iCs/>
          <w:szCs w:val="22"/>
        </w:rPr>
        <w:t>Vi har haft besök av Region Skånes hygiensköterska för information om hygienrutiner.</w:t>
      </w:r>
    </w:p>
    <w:p w:rsidR="00AE078A" w:rsidRPr="00AC035F" w:rsidRDefault="00AE078A" w:rsidP="00AC035F">
      <w:pPr>
        <w:overflowPunct/>
        <w:spacing w:after="0"/>
        <w:ind w:left="720"/>
        <w:textAlignment w:val="auto"/>
        <w:rPr>
          <w:iCs/>
          <w:szCs w:val="22"/>
        </w:rPr>
      </w:pPr>
    </w:p>
    <w:p w:rsidR="00D25676" w:rsidRPr="00093715" w:rsidRDefault="00281C70" w:rsidP="00281C70">
      <w:pPr>
        <w:pStyle w:val="Rubrik3"/>
      </w:pPr>
      <w:bookmarkStart w:id="32" w:name="_Toc301170989"/>
      <w:bookmarkStart w:id="33" w:name="_Toc301171110"/>
      <w:bookmarkEnd w:id="30"/>
      <w:bookmarkEnd w:id="31"/>
      <w:r w:rsidRPr="00281C70">
        <w:t xml:space="preserve">Rutiner för att </w:t>
      </w:r>
      <w:r w:rsidR="00B36567">
        <w:t xml:space="preserve">identifiera </w:t>
      </w:r>
      <w:r w:rsidRPr="00281C70">
        <w:t>risker i verksamheten</w:t>
      </w:r>
      <w:bookmarkEnd w:id="32"/>
      <w:bookmarkEnd w:id="33"/>
    </w:p>
    <w:p w:rsidR="00D25676" w:rsidRPr="004A1B19" w:rsidRDefault="00951683" w:rsidP="00D25676">
      <w:pPr>
        <w:pStyle w:val="Brdtext"/>
        <w:rPr>
          <w:i/>
          <w:szCs w:val="24"/>
        </w:rPr>
      </w:pPr>
      <w:r w:rsidRPr="004A1B19">
        <w:rPr>
          <w:i/>
          <w:szCs w:val="24"/>
        </w:rPr>
        <w:t>SOS</w:t>
      </w:r>
      <w:r w:rsidR="00D25676" w:rsidRPr="004A1B19">
        <w:rPr>
          <w:i/>
          <w:szCs w:val="24"/>
        </w:rPr>
        <w:t>FS: 2011:9,</w:t>
      </w:r>
      <w:r w:rsidRPr="004A1B19">
        <w:rPr>
          <w:i/>
          <w:szCs w:val="24"/>
        </w:rPr>
        <w:t xml:space="preserve"> </w:t>
      </w:r>
      <w:r w:rsidR="00D25676" w:rsidRPr="004A1B19">
        <w:rPr>
          <w:i/>
          <w:szCs w:val="24"/>
        </w:rPr>
        <w:t>5 kap. 1</w:t>
      </w:r>
      <w:r w:rsidR="00FC2FF7">
        <w:rPr>
          <w:i/>
          <w:szCs w:val="24"/>
        </w:rPr>
        <w:t xml:space="preserve"> </w:t>
      </w:r>
      <w:r w:rsidR="00A26951">
        <w:rPr>
          <w:i/>
          <w:szCs w:val="24"/>
        </w:rPr>
        <w:t>§</w:t>
      </w:r>
    </w:p>
    <w:p w:rsidR="00AE078A" w:rsidRDefault="00AE078A" w:rsidP="00B36567">
      <w:pPr>
        <w:overflowPunct/>
        <w:spacing w:after="0"/>
        <w:textAlignment w:val="auto"/>
        <w:rPr>
          <w:iCs/>
          <w:szCs w:val="22"/>
        </w:rPr>
      </w:pPr>
    </w:p>
    <w:p w:rsidR="00B36567" w:rsidRPr="00AC035F" w:rsidRDefault="00B36567" w:rsidP="00AC035F">
      <w:pPr>
        <w:numPr>
          <w:ilvl w:val="0"/>
          <w:numId w:val="22"/>
        </w:numPr>
        <w:overflowPunct/>
        <w:spacing w:after="0"/>
        <w:textAlignment w:val="auto"/>
        <w:rPr>
          <w:iCs/>
          <w:szCs w:val="22"/>
        </w:rPr>
      </w:pPr>
      <w:r w:rsidRPr="00AC035F">
        <w:rPr>
          <w:iCs/>
          <w:szCs w:val="22"/>
        </w:rPr>
        <w:t>Tillsammans med patienter och närstående</w:t>
      </w:r>
      <w:r w:rsidR="00C67562">
        <w:rPr>
          <w:iCs/>
          <w:szCs w:val="22"/>
        </w:rPr>
        <w:t xml:space="preserve"> identifieras risker i ver</w:t>
      </w:r>
      <w:r w:rsidR="00C67562">
        <w:rPr>
          <w:iCs/>
          <w:szCs w:val="22"/>
        </w:rPr>
        <w:t>k</w:t>
      </w:r>
      <w:r w:rsidR="00C67562">
        <w:rPr>
          <w:iCs/>
          <w:szCs w:val="22"/>
        </w:rPr>
        <w:t>samheten.</w:t>
      </w:r>
    </w:p>
    <w:p w:rsidR="00B36567" w:rsidRPr="00AC035F" w:rsidRDefault="00B36567" w:rsidP="00AC035F">
      <w:pPr>
        <w:pStyle w:val="Brdtext"/>
        <w:numPr>
          <w:ilvl w:val="0"/>
          <w:numId w:val="22"/>
        </w:numPr>
        <w:rPr>
          <w:rFonts w:ascii="Times New Roman" w:hAnsi="Times New Roman"/>
          <w:szCs w:val="22"/>
        </w:rPr>
      </w:pPr>
      <w:r w:rsidRPr="00AC035F">
        <w:rPr>
          <w:rFonts w:ascii="Times New Roman" w:hAnsi="Times New Roman"/>
          <w:iCs/>
          <w:szCs w:val="22"/>
        </w:rPr>
        <w:t>Tillsammans med andra vårdgivare/kollegor</w:t>
      </w:r>
      <w:r w:rsidR="00C67562">
        <w:rPr>
          <w:rFonts w:ascii="Times New Roman" w:hAnsi="Times New Roman"/>
          <w:iCs/>
          <w:szCs w:val="22"/>
        </w:rPr>
        <w:t xml:space="preserve"> identifieras risker i ver</w:t>
      </w:r>
      <w:r w:rsidR="00C67562">
        <w:rPr>
          <w:rFonts w:ascii="Times New Roman" w:hAnsi="Times New Roman"/>
          <w:iCs/>
          <w:szCs w:val="22"/>
        </w:rPr>
        <w:t>k</w:t>
      </w:r>
      <w:r w:rsidR="00C67562">
        <w:rPr>
          <w:rFonts w:ascii="Times New Roman" w:hAnsi="Times New Roman"/>
          <w:iCs/>
          <w:szCs w:val="22"/>
        </w:rPr>
        <w:t>samheten.</w:t>
      </w:r>
    </w:p>
    <w:p w:rsidR="00475A5A" w:rsidRPr="00AC035F" w:rsidRDefault="00475A5A" w:rsidP="00AC035F">
      <w:pPr>
        <w:pStyle w:val="Brdtext"/>
        <w:ind w:left="720"/>
        <w:rPr>
          <w:rFonts w:ascii="Times New Roman" w:hAnsi="Times New Roman"/>
          <w:szCs w:val="22"/>
        </w:rPr>
      </w:pPr>
    </w:p>
    <w:p w:rsidR="00AE078A" w:rsidRDefault="00AE078A" w:rsidP="00AE078A">
      <w:pPr>
        <w:pStyle w:val="Rubrik3"/>
      </w:pPr>
      <w:r w:rsidRPr="00281C70">
        <w:t>Rutiner för</w:t>
      </w:r>
      <w:r>
        <w:t xml:space="preserve"> händelseanalyser</w:t>
      </w:r>
    </w:p>
    <w:p w:rsidR="00475A5A" w:rsidRPr="00AC035F" w:rsidRDefault="00475A5A" w:rsidP="00AC035F">
      <w:pPr>
        <w:pStyle w:val="Brdtext"/>
        <w:rPr>
          <w:i/>
        </w:rPr>
      </w:pPr>
      <w:r w:rsidRPr="00AC035F">
        <w:rPr>
          <w:i/>
        </w:rPr>
        <w:t>SFS 2010:659, 3 kap. 3§</w:t>
      </w:r>
    </w:p>
    <w:p w:rsidR="00CE5064" w:rsidRDefault="00CE5064" w:rsidP="00AC035F">
      <w:pPr>
        <w:pStyle w:val="Brdtext"/>
      </w:pPr>
    </w:p>
    <w:p w:rsidR="000E3EAA" w:rsidRDefault="00316E19" w:rsidP="00CE5064">
      <w:pPr>
        <w:pStyle w:val="Brdtext"/>
        <w:numPr>
          <w:ilvl w:val="0"/>
          <w:numId w:val="30"/>
        </w:numPr>
      </w:pPr>
      <w:r>
        <w:t xml:space="preserve">På regelbundna klinikmöten tas eventuella händelser upp, analyseras och åtgärdas. </w:t>
      </w:r>
    </w:p>
    <w:p w:rsidR="00AE078A" w:rsidRPr="00AC035F" w:rsidRDefault="00AE078A" w:rsidP="00AC035F">
      <w:pPr>
        <w:pStyle w:val="Brdtext"/>
        <w:rPr>
          <w:rFonts w:ascii="Times New Roman" w:hAnsi="Times New Roman"/>
          <w:szCs w:val="22"/>
        </w:rPr>
      </w:pPr>
    </w:p>
    <w:p w:rsidR="008201E0" w:rsidRDefault="008201E0" w:rsidP="008201E0">
      <w:pPr>
        <w:pStyle w:val="Brdtext"/>
        <w:rPr>
          <w:b/>
          <w:sz w:val="28"/>
          <w:szCs w:val="28"/>
        </w:rPr>
      </w:pPr>
      <w:bookmarkStart w:id="34" w:name="_Toc301170990"/>
      <w:bookmarkStart w:id="35" w:name="_Toc301171111"/>
      <w:r>
        <w:rPr>
          <w:b/>
          <w:sz w:val="28"/>
          <w:szCs w:val="28"/>
        </w:rPr>
        <w:t>Informationssäkerhet</w:t>
      </w:r>
    </w:p>
    <w:p w:rsidR="008201E0" w:rsidRDefault="008201E0" w:rsidP="008201E0">
      <w:pPr>
        <w:pStyle w:val="Brdtext"/>
        <w:rPr>
          <w:i/>
          <w:sz w:val="24"/>
          <w:szCs w:val="24"/>
        </w:rPr>
      </w:pPr>
      <w:r>
        <w:rPr>
          <w:i/>
          <w:sz w:val="24"/>
          <w:szCs w:val="24"/>
        </w:rPr>
        <w:t>HSLF-FS 2016:40, 7 kap. 1§</w:t>
      </w:r>
    </w:p>
    <w:p w:rsidR="008201E0" w:rsidRDefault="008201E0" w:rsidP="008201E0">
      <w:pPr>
        <w:overflowPunct/>
        <w:spacing w:after="0"/>
        <w:rPr>
          <w:szCs w:val="22"/>
        </w:rPr>
      </w:pPr>
    </w:p>
    <w:p w:rsidR="00316E19" w:rsidRDefault="00316E19" w:rsidP="00316E19">
      <w:pPr>
        <w:numPr>
          <w:ilvl w:val="0"/>
          <w:numId w:val="33"/>
        </w:numPr>
        <w:overflowPunct/>
        <w:spacing w:after="0"/>
        <w:rPr>
          <w:szCs w:val="22"/>
        </w:rPr>
      </w:pPr>
      <w:r>
        <w:rPr>
          <w:szCs w:val="22"/>
        </w:rPr>
        <w:t>Vi har under 2017 anpassat journalsystemet</w:t>
      </w:r>
    </w:p>
    <w:p w:rsidR="00316E19" w:rsidRDefault="00316E19" w:rsidP="00316E19">
      <w:pPr>
        <w:overflowPunct/>
        <w:spacing w:after="0"/>
        <w:rPr>
          <w:szCs w:val="22"/>
        </w:rPr>
      </w:pPr>
    </w:p>
    <w:p w:rsidR="00316E19" w:rsidRDefault="00316E19" w:rsidP="00316E19">
      <w:pPr>
        <w:numPr>
          <w:ilvl w:val="0"/>
          <w:numId w:val="33"/>
        </w:numPr>
        <w:overflowPunct/>
        <w:spacing w:after="0"/>
        <w:rPr>
          <w:szCs w:val="22"/>
        </w:rPr>
      </w:pPr>
      <w:r>
        <w:rPr>
          <w:szCs w:val="22"/>
        </w:rPr>
        <w:t>Vi har under 2017 förbättrat ljudisoleringen mellan behandlingsru</w:t>
      </w:r>
      <w:r w:rsidR="000B6ED1">
        <w:rPr>
          <w:szCs w:val="22"/>
        </w:rPr>
        <w:t>m</w:t>
      </w:r>
      <w:r>
        <w:rPr>
          <w:szCs w:val="22"/>
        </w:rPr>
        <w:t xml:space="preserve">men. </w:t>
      </w:r>
    </w:p>
    <w:p w:rsidR="008201E0" w:rsidRDefault="008201E0" w:rsidP="008201E0">
      <w:pPr>
        <w:pStyle w:val="Brdtext"/>
        <w:rPr>
          <w:color w:val="FF0000"/>
        </w:rPr>
      </w:pPr>
    </w:p>
    <w:p w:rsidR="009640D6" w:rsidRPr="00A249A2" w:rsidRDefault="009640D6" w:rsidP="009640D6">
      <w:pPr>
        <w:pStyle w:val="Rubrik3"/>
      </w:pPr>
      <w:r w:rsidRPr="00A249A2">
        <w:t>Samverkan för att förebygga vårdskador</w:t>
      </w:r>
    </w:p>
    <w:p w:rsidR="009640D6" w:rsidRDefault="00651D35" w:rsidP="009640D6">
      <w:pPr>
        <w:pStyle w:val="Brdtext"/>
        <w:rPr>
          <w:i/>
          <w:szCs w:val="24"/>
        </w:rPr>
      </w:pPr>
      <w:r>
        <w:rPr>
          <w:i/>
          <w:szCs w:val="24"/>
        </w:rPr>
        <w:t>SOSFS: 2011:9,4 kap. 6 §</w:t>
      </w:r>
    </w:p>
    <w:p w:rsidR="00316E19" w:rsidRPr="004A1B19" w:rsidRDefault="00316E19" w:rsidP="009640D6">
      <w:pPr>
        <w:pStyle w:val="Brdtext"/>
        <w:rPr>
          <w:i/>
          <w:szCs w:val="24"/>
        </w:rPr>
      </w:pPr>
    </w:p>
    <w:p w:rsidR="00316E19" w:rsidRDefault="00316E19" w:rsidP="00AC035F">
      <w:pPr>
        <w:pStyle w:val="Brdtext"/>
        <w:numPr>
          <w:ilvl w:val="0"/>
          <w:numId w:val="21"/>
        </w:numPr>
        <w:rPr>
          <w:rFonts w:ascii="Times New Roman" w:hAnsi="Times New Roman"/>
          <w:iCs/>
          <w:szCs w:val="22"/>
        </w:rPr>
      </w:pPr>
      <w:r>
        <w:rPr>
          <w:rFonts w:ascii="Times New Roman" w:hAnsi="Times New Roman"/>
          <w:iCs/>
          <w:szCs w:val="22"/>
        </w:rPr>
        <w:t xml:space="preserve">Diskussion och erfarenhetsutbyte har förts med andra mottagningar i regionen angående förebyggande av vårdskador.  </w:t>
      </w:r>
    </w:p>
    <w:p w:rsidR="00D0180A" w:rsidRDefault="00D0180A" w:rsidP="00D0180A">
      <w:pPr>
        <w:pStyle w:val="Brdtext"/>
      </w:pPr>
    </w:p>
    <w:p w:rsidR="00D25676" w:rsidRPr="00093715" w:rsidRDefault="004A1B19" w:rsidP="005D70F6">
      <w:pPr>
        <w:pStyle w:val="Rubrik3"/>
      </w:pPr>
      <w:r w:rsidRPr="00093715">
        <w:t>H</w:t>
      </w:r>
      <w:r w:rsidR="00D25676" w:rsidRPr="00093715">
        <w:t xml:space="preserve">älso- och sjukvårdspersonalens </w:t>
      </w:r>
      <w:r w:rsidR="00BC4C73">
        <w:t>rapporteringsskyldighet</w:t>
      </w:r>
      <w:r w:rsidR="00281C70">
        <w:t>/klagomål och synpunkter</w:t>
      </w:r>
      <w:bookmarkEnd w:id="34"/>
      <w:bookmarkEnd w:id="35"/>
    </w:p>
    <w:p w:rsidR="00281C70" w:rsidRPr="00B55E9E" w:rsidRDefault="00A249A2" w:rsidP="00281C70">
      <w:pPr>
        <w:pStyle w:val="Brdtext"/>
        <w:rPr>
          <w:i/>
          <w:szCs w:val="22"/>
        </w:rPr>
      </w:pPr>
      <w:r w:rsidRPr="00CB473C">
        <w:rPr>
          <w:i/>
          <w:szCs w:val="22"/>
        </w:rPr>
        <w:t xml:space="preserve">SFS 2010:659, 6 kap. </w:t>
      </w:r>
      <w:r w:rsidR="00651D35">
        <w:rPr>
          <w:i/>
          <w:szCs w:val="22"/>
        </w:rPr>
        <w:t>4</w:t>
      </w:r>
      <w:r w:rsidRPr="00CB473C">
        <w:rPr>
          <w:i/>
          <w:szCs w:val="22"/>
        </w:rPr>
        <w:t xml:space="preserve"> §</w:t>
      </w:r>
      <w:r w:rsidR="00AE078A">
        <w:rPr>
          <w:i/>
          <w:szCs w:val="22"/>
        </w:rPr>
        <w:t xml:space="preserve">, </w:t>
      </w:r>
      <w:r w:rsidR="00281C70" w:rsidRPr="00B55E9E">
        <w:rPr>
          <w:i/>
          <w:szCs w:val="22"/>
        </w:rPr>
        <w:t xml:space="preserve">SOSFS 2011:9, 5 kap. </w:t>
      </w:r>
      <w:r w:rsidR="00281C70">
        <w:rPr>
          <w:i/>
          <w:szCs w:val="22"/>
        </w:rPr>
        <w:t xml:space="preserve">3 </w:t>
      </w:r>
      <w:r w:rsidR="00651D35">
        <w:rPr>
          <w:i/>
          <w:szCs w:val="22"/>
        </w:rPr>
        <w:t>§</w:t>
      </w:r>
    </w:p>
    <w:p w:rsidR="00CE5064" w:rsidRPr="00BC1516" w:rsidRDefault="00CE5064" w:rsidP="00CE5064">
      <w:pPr>
        <w:textAlignment w:val="auto"/>
        <w:rPr>
          <w:rFonts w:ascii="Arial" w:eastAsia="MS PGothic" w:hAnsi="Arial"/>
          <w:color w:val="000000"/>
          <w:kern w:val="24"/>
          <w:sz w:val="24"/>
          <w:szCs w:val="24"/>
        </w:rPr>
      </w:pPr>
    </w:p>
    <w:p w:rsidR="00A059A0" w:rsidRDefault="00174337" w:rsidP="00CE5064">
      <w:pPr>
        <w:textAlignment w:val="auto"/>
        <w:rPr>
          <w:iCs/>
          <w:szCs w:val="22"/>
        </w:rPr>
      </w:pPr>
      <w:r>
        <w:rPr>
          <w:iCs/>
          <w:szCs w:val="22"/>
        </w:rPr>
        <w:t>Personalen följer rutinerna för avvikelser och avvikelsehantering.</w:t>
      </w:r>
      <w:r w:rsidR="00A059A0">
        <w:rPr>
          <w:iCs/>
          <w:szCs w:val="22"/>
        </w:rPr>
        <w:t xml:space="preserve"> När en a</w:t>
      </w:r>
      <w:r w:rsidR="00A059A0">
        <w:rPr>
          <w:iCs/>
          <w:szCs w:val="22"/>
        </w:rPr>
        <w:t>v</w:t>
      </w:r>
      <w:r w:rsidR="00A059A0">
        <w:rPr>
          <w:iCs/>
          <w:szCs w:val="22"/>
        </w:rPr>
        <w:t xml:space="preserve">vikelse skett utförs omgående en händelseanalys enligt följande steg: </w:t>
      </w:r>
    </w:p>
    <w:p w:rsidR="00A059A0" w:rsidRDefault="00A059A0" w:rsidP="00A059A0">
      <w:pPr>
        <w:numPr>
          <w:ilvl w:val="0"/>
          <w:numId w:val="34"/>
        </w:numPr>
        <w:textAlignment w:val="auto"/>
        <w:rPr>
          <w:iCs/>
          <w:szCs w:val="22"/>
        </w:rPr>
      </w:pPr>
      <w:r>
        <w:rPr>
          <w:iCs/>
          <w:szCs w:val="22"/>
        </w:rPr>
        <w:t xml:space="preserve">Identifiera händelse. Om enskild patient påverkats informeras denne omgående och kollegor på kliniken informeras om händelsen. </w:t>
      </w:r>
    </w:p>
    <w:p w:rsidR="00A059A0" w:rsidRDefault="00A059A0" w:rsidP="00A059A0">
      <w:pPr>
        <w:numPr>
          <w:ilvl w:val="0"/>
          <w:numId w:val="34"/>
        </w:numPr>
        <w:textAlignment w:val="auto"/>
        <w:rPr>
          <w:iCs/>
          <w:szCs w:val="22"/>
        </w:rPr>
      </w:pPr>
      <w:r>
        <w:rPr>
          <w:iCs/>
          <w:szCs w:val="22"/>
        </w:rPr>
        <w:t xml:space="preserve">Händelsen beskrivs på avvikelseblankett. </w:t>
      </w:r>
    </w:p>
    <w:p w:rsidR="00A059A0" w:rsidRDefault="00A059A0" w:rsidP="00A059A0">
      <w:pPr>
        <w:numPr>
          <w:ilvl w:val="0"/>
          <w:numId w:val="34"/>
        </w:numPr>
        <w:textAlignment w:val="auto"/>
        <w:rPr>
          <w:iCs/>
          <w:szCs w:val="22"/>
        </w:rPr>
      </w:pPr>
      <w:r>
        <w:rPr>
          <w:iCs/>
          <w:szCs w:val="22"/>
        </w:rPr>
        <w:t xml:space="preserve">Bakomliggande orsaker identifieras. </w:t>
      </w:r>
    </w:p>
    <w:p w:rsidR="00A059A0" w:rsidRDefault="00A059A0" w:rsidP="00A059A0">
      <w:pPr>
        <w:numPr>
          <w:ilvl w:val="0"/>
          <w:numId w:val="34"/>
        </w:numPr>
        <w:textAlignment w:val="auto"/>
        <w:rPr>
          <w:iCs/>
          <w:szCs w:val="22"/>
        </w:rPr>
      </w:pPr>
      <w:r>
        <w:rPr>
          <w:iCs/>
          <w:szCs w:val="22"/>
        </w:rPr>
        <w:t xml:space="preserve">Åtgärdsförslag utformas och diskuteras med samtliga kollegor. </w:t>
      </w:r>
    </w:p>
    <w:p w:rsidR="00A059A0" w:rsidRDefault="00A059A0" w:rsidP="00A059A0">
      <w:pPr>
        <w:numPr>
          <w:ilvl w:val="0"/>
          <w:numId w:val="34"/>
        </w:numPr>
        <w:textAlignment w:val="auto"/>
        <w:rPr>
          <w:iCs/>
          <w:szCs w:val="22"/>
        </w:rPr>
      </w:pPr>
      <w:r>
        <w:rPr>
          <w:iCs/>
          <w:szCs w:val="22"/>
        </w:rPr>
        <w:t xml:space="preserve">Beslut tas om åtgärder. </w:t>
      </w:r>
    </w:p>
    <w:p w:rsidR="00A059A0" w:rsidRDefault="00A059A0" w:rsidP="00A059A0">
      <w:pPr>
        <w:numPr>
          <w:ilvl w:val="0"/>
          <w:numId w:val="34"/>
        </w:numPr>
        <w:textAlignment w:val="auto"/>
        <w:rPr>
          <w:iCs/>
          <w:szCs w:val="22"/>
        </w:rPr>
      </w:pPr>
      <w:r>
        <w:rPr>
          <w:iCs/>
          <w:szCs w:val="22"/>
        </w:rPr>
        <w:t xml:space="preserve">Utvärdering av åtgärder sker på klinikmöten. </w:t>
      </w:r>
    </w:p>
    <w:p w:rsidR="00A059A0" w:rsidRDefault="00A059A0" w:rsidP="00A059A0">
      <w:pPr>
        <w:numPr>
          <w:ilvl w:val="0"/>
          <w:numId w:val="34"/>
        </w:numPr>
        <w:textAlignment w:val="auto"/>
        <w:rPr>
          <w:iCs/>
          <w:szCs w:val="22"/>
        </w:rPr>
      </w:pPr>
      <w:r>
        <w:rPr>
          <w:iCs/>
          <w:szCs w:val="22"/>
        </w:rPr>
        <w:t xml:space="preserve">Lex Maria vid behov. </w:t>
      </w:r>
    </w:p>
    <w:p w:rsidR="00174337" w:rsidRDefault="00174337" w:rsidP="00CE5064">
      <w:pPr>
        <w:textAlignment w:val="auto"/>
        <w:rPr>
          <w:iCs/>
          <w:szCs w:val="22"/>
        </w:rPr>
      </w:pPr>
      <w:r>
        <w:rPr>
          <w:iCs/>
          <w:szCs w:val="22"/>
        </w:rPr>
        <w:t xml:space="preserve"> </w:t>
      </w:r>
    </w:p>
    <w:p w:rsidR="00A059A0" w:rsidRDefault="00A059A0" w:rsidP="00A059A0">
      <w:pPr>
        <w:overflowPunct/>
        <w:spacing w:after="0"/>
        <w:textAlignment w:val="auto"/>
        <w:rPr>
          <w:iCs/>
          <w:szCs w:val="22"/>
        </w:rPr>
      </w:pPr>
      <w:r>
        <w:rPr>
          <w:iCs/>
          <w:szCs w:val="22"/>
        </w:rPr>
        <w:t>All personal</w:t>
      </w:r>
      <w:r w:rsidRPr="00AC035F">
        <w:rPr>
          <w:iCs/>
          <w:szCs w:val="22"/>
        </w:rPr>
        <w:t xml:space="preserve"> har ansvar att ta emot synpunkter eller</w:t>
      </w:r>
      <w:r>
        <w:rPr>
          <w:iCs/>
          <w:szCs w:val="22"/>
        </w:rPr>
        <w:t xml:space="preserve"> </w:t>
      </w:r>
      <w:r w:rsidRPr="00AC035F">
        <w:rPr>
          <w:iCs/>
          <w:szCs w:val="22"/>
        </w:rPr>
        <w:t xml:space="preserve">klagomål. </w:t>
      </w:r>
      <w:r>
        <w:rPr>
          <w:iCs/>
          <w:szCs w:val="22"/>
        </w:rPr>
        <w:t>Synpunkter från patienter och närstående läggs i ”ris- och ros-lådan” och hanteras av assist</w:t>
      </w:r>
      <w:r>
        <w:rPr>
          <w:iCs/>
          <w:szCs w:val="22"/>
        </w:rPr>
        <w:t>e</w:t>
      </w:r>
      <w:r>
        <w:rPr>
          <w:iCs/>
          <w:szCs w:val="22"/>
        </w:rPr>
        <w:t>rande personal. Eventuella klagomål tas upp på nästa klinikmöte.</w:t>
      </w:r>
    </w:p>
    <w:p w:rsidR="001E53D0" w:rsidRDefault="001E53D0" w:rsidP="00CE5064">
      <w:pPr>
        <w:overflowPunct/>
        <w:spacing w:after="0"/>
        <w:textAlignment w:val="auto"/>
        <w:rPr>
          <w:iCs/>
          <w:szCs w:val="22"/>
        </w:rPr>
      </w:pPr>
    </w:p>
    <w:p w:rsidR="00A059A0" w:rsidRDefault="00A059A0" w:rsidP="00CE5064">
      <w:pPr>
        <w:overflowPunct/>
        <w:spacing w:after="0"/>
        <w:textAlignment w:val="auto"/>
        <w:rPr>
          <w:iCs/>
          <w:szCs w:val="22"/>
        </w:rPr>
      </w:pPr>
      <w:r>
        <w:rPr>
          <w:iCs/>
          <w:szCs w:val="22"/>
        </w:rPr>
        <w:t xml:space="preserve">Inga händelser att rapportera för år 2017. </w:t>
      </w:r>
    </w:p>
    <w:p w:rsidR="00CE5064" w:rsidRDefault="00CE5064" w:rsidP="00C67562">
      <w:pPr>
        <w:overflowPunct/>
        <w:spacing w:after="0"/>
        <w:textAlignment w:val="auto"/>
        <w:rPr>
          <w:iCs/>
          <w:szCs w:val="22"/>
        </w:rPr>
      </w:pPr>
    </w:p>
    <w:p w:rsidR="008201E0" w:rsidRDefault="008201E0" w:rsidP="00C67562">
      <w:pPr>
        <w:overflowPunct/>
        <w:spacing w:after="0"/>
        <w:textAlignment w:val="auto"/>
        <w:rPr>
          <w:iCs/>
          <w:szCs w:val="22"/>
        </w:rPr>
      </w:pPr>
    </w:p>
    <w:p w:rsidR="00A242FE" w:rsidRPr="00B55E9E" w:rsidRDefault="00BC4C73" w:rsidP="00A26951">
      <w:pPr>
        <w:pStyle w:val="Brdtext"/>
        <w:rPr>
          <w:b/>
          <w:sz w:val="28"/>
        </w:rPr>
      </w:pPr>
      <w:r w:rsidRPr="00B55E9E">
        <w:rPr>
          <w:b/>
          <w:sz w:val="28"/>
        </w:rPr>
        <w:t>Samverkan med p</w:t>
      </w:r>
      <w:r w:rsidR="00A242FE" w:rsidRPr="00B55E9E">
        <w:rPr>
          <w:b/>
          <w:sz w:val="28"/>
        </w:rPr>
        <w:t>atient</w:t>
      </w:r>
      <w:r w:rsidRPr="00B55E9E">
        <w:rPr>
          <w:b/>
          <w:sz w:val="28"/>
        </w:rPr>
        <w:t>er och närstående</w:t>
      </w:r>
    </w:p>
    <w:p w:rsidR="00274C95" w:rsidRDefault="00274C95" w:rsidP="00274C95">
      <w:pPr>
        <w:pStyle w:val="Brdtext"/>
        <w:rPr>
          <w:i/>
          <w:szCs w:val="22"/>
        </w:rPr>
      </w:pPr>
      <w:r w:rsidRPr="00A0368B">
        <w:rPr>
          <w:i/>
          <w:szCs w:val="22"/>
        </w:rPr>
        <w:t>SFS 2010:659 3 kap. 4</w:t>
      </w:r>
      <w:r>
        <w:rPr>
          <w:i/>
          <w:szCs w:val="22"/>
        </w:rPr>
        <w:t xml:space="preserve"> </w:t>
      </w:r>
      <w:r w:rsidR="005D70F6">
        <w:rPr>
          <w:i/>
          <w:szCs w:val="22"/>
        </w:rPr>
        <w:t>§</w:t>
      </w:r>
    </w:p>
    <w:p w:rsidR="00EF2965" w:rsidRDefault="00EF2965" w:rsidP="00274C95">
      <w:pPr>
        <w:pStyle w:val="Brdtext"/>
        <w:rPr>
          <w:i/>
          <w:szCs w:val="22"/>
        </w:rPr>
      </w:pPr>
    </w:p>
    <w:p w:rsidR="00EF2965" w:rsidRDefault="00EF2965" w:rsidP="00AC035F">
      <w:pPr>
        <w:numPr>
          <w:ilvl w:val="0"/>
          <w:numId w:val="23"/>
        </w:numPr>
        <w:overflowPunct/>
        <w:spacing w:after="0"/>
        <w:textAlignment w:val="auto"/>
        <w:rPr>
          <w:iCs/>
          <w:szCs w:val="22"/>
        </w:rPr>
      </w:pPr>
      <w:bookmarkStart w:id="36" w:name="_Toc300922985"/>
      <w:bookmarkStart w:id="37" w:name="_Toc301171099"/>
      <w:r>
        <w:rPr>
          <w:iCs/>
          <w:szCs w:val="22"/>
        </w:rPr>
        <w:t>Genom patientenkäten har patienter möjlighet att medverka i patien</w:t>
      </w:r>
      <w:r>
        <w:rPr>
          <w:iCs/>
          <w:szCs w:val="22"/>
        </w:rPr>
        <w:t>t</w:t>
      </w:r>
      <w:r>
        <w:rPr>
          <w:iCs/>
          <w:szCs w:val="22"/>
        </w:rPr>
        <w:t xml:space="preserve">säkerhetsarbetet. </w:t>
      </w:r>
    </w:p>
    <w:p w:rsidR="00EF2965" w:rsidRDefault="00EF2965" w:rsidP="00EF2965">
      <w:pPr>
        <w:overflowPunct/>
        <w:spacing w:after="0"/>
        <w:textAlignment w:val="auto"/>
        <w:rPr>
          <w:iCs/>
          <w:szCs w:val="22"/>
        </w:rPr>
      </w:pPr>
    </w:p>
    <w:p w:rsidR="00EF2965" w:rsidRDefault="00EF2965" w:rsidP="00AC035F">
      <w:pPr>
        <w:numPr>
          <w:ilvl w:val="0"/>
          <w:numId w:val="23"/>
        </w:numPr>
        <w:overflowPunct/>
        <w:spacing w:after="0"/>
        <w:textAlignment w:val="auto"/>
        <w:rPr>
          <w:iCs/>
          <w:szCs w:val="22"/>
        </w:rPr>
      </w:pPr>
      <w:r>
        <w:rPr>
          <w:iCs/>
          <w:szCs w:val="22"/>
        </w:rPr>
        <w:t>Patienter erbjuds kontinuerligt möjlighet att komma med förbättring</w:t>
      </w:r>
      <w:r>
        <w:rPr>
          <w:iCs/>
          <w:szCs w:val="22"/>
        </w:rPr>
        <w:t>s</w:t>
      </w:r>
      <w:r>
        <w:rPr>
          <w:iCs/>
          <w:szCs w:val="22"/>
        </w:rPr>
        <w:t xml:space="preserve">förslag. </w:t>
      </w:r>
    </w:p>
    <w:p w:rsidR="006A46B2" w:rsidRDefault="006A46B2" w:rsidP="00EF2965">
      <w:pPr>
        <w:overflowPunct/>
        <w:spacing w:after="0"/>
        <w:ind w:left="720"/>
        <w:textAlignment w:val="auto"/>
        <w:rPr>
          <w:i/>
          <w:szCs w:val="24"/>
        </w:rPr>
      </w:pPr>
    </w:p>
    <w:p w:rsidR="002D00B3" w:rsidRPr="00904982" w:rsidRDefault="00D512C7" w:rsidP="00274C95">
      <w:pPr>
        <w:pStyle w:val="Brdtext"/>
        <w:rPr>
          <w:b/>
          <w:sz w:val="28"/>
        </w:rPr>
      </w:pPr>
      <w:r w:rsidRPr="00904982">
        <w:rPr>
          <w:b/>
          <w:sz w:val="28"/>
        </w:rPr>
        <w:t>R</w:t>
      </w:r>
      <w:r w:rsidR="002D00B3" w:rsidRPr="00904982">
        <w:rPr>
          <w:b/>
          <w:sz w:val="28"/>
        </w:rPr>
        <w:t>esultat</w:t>
      </w:r>
      <w:bookmarkEnd w:id="36"/>
      <w:bookmarkEnd w:id="37"/>
    </w:p>
    <w:p w:rsidR="00274C95" w:rsidRPr="00E62186" w:rsidRDefault="00274C95" w:rsidP="00274C95">
      <w:pPr>
        <w:pStyle w:val="Brdtext"/>
        <w:rPr>
          <w:i/>
          <w:szCs w:val="22"/>
        </w:rPr>
      </w:pPr>
      <w:r w:rsidRPr="00904982">
        <w:rPr>
          <w:i/>
          <w:szCs w:val="22"/>
        </w:rPr>
        <w:t>SFS 2010:659, 3 kap. 10 § p 3</w:t>
      </w:r>
    </w:p>
    <w:p w:rsidR="00EF2965" w:rsidRDefault="00EF2965" w:rsidP="00AC035F">
      <w:pPr>
        <w:rPr>
          <w:iCs/>
          <w:szCs w:val="22"/>
        </w:rPr>
      </w:pPr>
      <w:r>
        <w:rPr>
          <w:iCs/>
          <w:szCs w:val="22"/>
        </w:rPr>
        <w:t xml:space="preserve">Patientenkäten för 2017 visar väldigt gott omdöme avseende bemötande och tillgänglighet. </w:t>
      </w:r>
    </w:p>
    <w:p w:rsidR="00EF2965" w:rsidRDefault="00EF2965" w:rsidP="00AC035F">
      <w:pPr>
        <w:rPr>
          <w:iCs/>
          <w:szCs w:val="22"/>
        </w:rPr>
      </w:pPr>
    </w:p>
    <w:p w:rsidR="00301981" w:rsidRPr="00AC035F" w:rsidRDefault="00301981" w:rsidP="00AC035F">
      <w:pPr>
        <w:rPr>
          <w:szCs w:val="22"/>
        </w:rPr>
      </w:pPr>
    </w:p>
    <w:sectPr w:rsidR="00301981" w:rsidRPr="00AC035F" w:rsidSect="000C606A">
      <w:footnotePr>
        <w:pos w:val="beneathText"/>
      </w:footnotePr>
      <w:endnotePr>
        <w:numFmt w:val="lowerLetter"/>
      </w:endnotePr>
      <w:pgSz w:w="11907" w:h="16840" w:code="9"/>
      <w:pgMar w:top="2268" w:right="2410" w:bottom="1134" w:left="2552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95D" w:rsidRDefault="00CF795D">
      <w:r>
        <w:separator/>
      </w:r>
    </w:p>
  </w:endnote>
  <w:endnote w:type="continuationSeparator" w:id="0">
    <w:p w:rsidR="00CF795D" w:rsidRDefault="00CF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A0" w:rsidRDefault="00A059A0" w:rsidP="003306F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059A0" w:rsidRDefault="00A059A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A0" w:rsidRDefault="00A059A0" w:rsidP="003306FD">
    <w:pPr>
      <w:pStyle w:val="Sidfot"/>
      <w:framePr w:wrap="around" w:vAnchor="text" w:hAnchor="page" w:x="5902" w:y="225"/>
      <w:jc w:val="center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627F0">
      <w:rPr>
        <w:rStyle w:val="Sidnummer"/>
        <w:noProof/>
      </w:rPr>
      <w:t>4</w:t>
    </w:r>
    <w:r>
      <w:rPr>
        <w:rStyle w:val="Sidnummer"/>
      </w:rPr>
      <w:fldChar w:fldCharType="end"/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3541"/>
    </w:tblGrid>
    <w:tr w:rsidR="00A059A0">
      <w:trPr>
        <w:trHeight w:hRule="exact" w:val="240"/>
      </w:trPr>
      <w:tc>
        <w:tcPr>
          <w:tcW w:w="3402" w:type="dxa"/>
        </w:tcPr>
        <w:p w:rsidR="00A059A0" w:rsidRDefault="000627F0" w:rsidP="003306FD">
          <w:pPr>
            <w:pStyle w:val="Sidfot"/>
            <w:ind w:right="360"/>
          </w:pPr>
          <w:r>
            <w:rPr>
              <w:noProof/>
            </w:rPr>
            <w:pict>
              <v:line id="Rak 1" o:spid="_x0000_s2049" style="position:absolute;z-index:251656192;visibility:visible" from="-60.5pt,5.05pt" to="401.5pt,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" strokecolor="#aad28c" strokeweight="2pt">
                <v:shadow opacity="24903f" origin=",.5" offset="0,.55556mm"/>
              </v:line>
            </w:pict>
          </w:r>
        </w:p>
      </w:tc>
      <w:tc>
        <w:tcPr>
          <w:tcW w:w="3541" w:type="dxa"/>
        </w:tcPr>
        <w:p w:rsidR="00A059A0" w:rsidRDefault="00A059A0">
          <w:pPr>
            <w:pStyle w:val="Sidfot"/>
            <w:spacing w:before="40"/>
          </w:pPr>
        </w:p>
      </w:tc>
    </w:tr>
    <w:tr w:rsidR="00A059A0">
      <w:trPr>
        <w:trHeight w:hRule="exact" w:val="240"/>
      </w:trPr>
      <w:tc>
        <w:tcPr>
          <w:tcW w:w="6943" w:type="dxa"/>
          <w:gridSpan w:val="2"/>
        </w:tcPr>
        <w:p w:rsidR="00A059A0" w:rsidRDefault="00A059A0">
          <w:pPr>
            <w:pStyle w:val="Sidfot"/>
            <w:spacing w:before="40"/>
          </w:pPr>
        </w:p>
      </w:tc>
    </w:tr>
    <w:tr w:rsidR="00A059A0">
      <w:trPr>
        <w:trHeight w:hRule="exact" w:val="240"/>
      </w:trPr>
      <w:tc>
        <w:tcPr>
          <w:tcW w:w="6943" w:type="dxa"/>
          <w:gridSpan w:val="2"/>
        </w:tcPr>
        <w:p w:rsidR="00A059A0" w:rsidRDefault="00A059A0">
          <w:pPr>
            <w:pStyle w:val="Sidfot"/>
            <w:spacing w:before="40"/>
          </w:pPr>
        </w:p>
      </w:tc>
    </w:tr>
    <w:tr w:rsidR="00A059A0">
      <w:trPr>
        <w:trHeight w:hRule="exact" w:val="240"/>
      </w:trPr>
      <w:tc>
        <w:tcPr>
          <w:tcW w:w="6943" w:type="dxa"/>
          <w:gridSpan w:val="2"/>
        </w:tcPr>
        <w:p w:rsidR="00A059A0" w:rsidRDefault="00A059A0">
          <w:pPr>
            <w:pStyle w:val="Sidfot"/>
            <w:spacing w:before="40"/>
          </w:pPr>
          <w:bookmarkStart w:id="8" w:name="Ansvarig"/>
          <w:bookmarkEnd w:id="8"/>
          <w:r>
            <w:t xml:space="preserve"> </w:t>
          </w:r>
          <w:bookmarkStart w:id="9" w:name="Version"/>
          <w:bookmarkEnd w:id="9"/>
          <w:r>
            <w:t xml:space="preserve"> </w:t>
          </w:r>
          <w:bookmarkStart w:id="10" w:name="Doknamn"/>
          <w:bookmarkEnd w:id="10"/>
        </w:p>
        <w:p w:rsidR="00A059A0" w:rsidRDefault="00A059A0">
          <w:pPr>
            <w:pStyle w:val="Sidfot"/>
            <w:spacing w:before="40"/>
          </w:pPr>
        </w:p>
      </w:tc>
    </w:tr>
  </w:tbl>
  <w:p w:rsidR="00A059A0" w:rsidRDefault="00A059A0">
    <w:pPr>
      <w:pStyle w:val="Sidfot"/>
      <w:tabs>
        <w:tab w:val="center" w:pos="3402"/>
      </w:tabs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A0" w:rsidRPr="00A249A2" w:rsidRDefault="000627F0">
    <w:pPr>
      <w:pStyle w:val="Sidfot"/>
      <w:rPr>
        <w:sz w:val="16"/>
        <w:szCs w:val="16"/>
      </w:rPr>
    </w:pPr>
    <w:r>
      <w:rPr>
        <w:noProof/>
        <w:sz w:val="16"/>
        <w:szCs w:val="16"/>
      </w:rPr>
      <w:pict>
        <v:line id="Line 6" o:spid="_x0000_s2051" style="position:absolute;z-index:251658240;visibility:visible" from="8.15pt,-32.5pt" to="470.15pt,-32.5pt" wrapcoords="0 1 0 2 619 2 619 1 0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" strokecolor="#aad28c" strokeweight="2pt">
          <v:shadow opacity="24903f" origin=",.5" offset="0,.55556mm"/>
          <w10:wrap type="through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95D" w:rsidRDefault="00CF795D">
      <w:r>
        <w:separator/>
      </w:r>
    </w:p>
  </w:footnote>
  <w:footnote w:type="continuationSeparator" w:id="0">
    <w:p w:rsidR="00CF795D" w:rsidRDefault="00CF7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A0" w:rsidRDefault="000627F0">
    <w:pPr>
      <w:pStyle w:val="Sidhuvud"/>
    </w:pPr>
    <w:r>
      <w:rPr>
        <w:noProof/>
      </w:rPr>
      <w:pict>
        <v:line id="Line 5" o:spid="_x0000_s2050" style="position:absolute;z-index:251657216;visibility:visible" from="-66.5pt,58.85pt" to="413.5pt,5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" strokecolor="#aad28c" strokeweight="2pt">
          <v:shadow opacity="24903f" origin=",.5" offset="0,.55556mm"/>
        </v:line>
      </w:pict>
    </w:r>
    <w:r w:rsidR="00A059A0"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A0" w:rsidRDefault="000627F0">
    <w:pPr>
      <w:pStyle w:val="Sidhuvud"/>
    </w:pPr>
    <w:r>
      <w:rPr>
        <w:noProof/>
      </w:rPr>
      <w:pict>
        <v:line id="Line 7" o:spid="_x0000_s2052" style="position:absolute;z-index:251659264;visibility:visible" from="2.15pt,58.85pt" to="482.15pt,58.85pt" wrapcoords="0 1 0 2 643 2 643 1 0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" strokecolor="#aad28c" strokeweight="2pt">
          <v:shadow opacity="24903f" origin=",.5" offset="0,.55556mm"/>
          <w10:wrap type="through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911"/>
      </v:shape>
    </w:pict>
  </w:numPicBullet>
  <w:abstractNum w:abstractNumId="0">
    <w:nsid w:val="FFFFFF1D"/>
    <w:multiLevelType w:val="multilevel"/>
    <w:tmpl w:val="2DD009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B2F2A21E"/>
    <w:lvl w:ilvl="0">
      <w:numFmt w:val="bullet"/>
      <w:lvlText w:val="*"/>
      <w:lvlJc w:val="left"/>
    </w:lvl>
  </w:abstractNum>
  <w:abstractNum w:abstractNumId="2">
    <w:nsid w:val="074F19C2"/>
    <w:multiLevelType w:val="hybridMultilevel"/>
    <w:tmpl w:val="97DE861A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A1A95"/>
    <w:multiLevelType w:val="hybridMultilevel"/>
    <w:tmpl w:val="791808B0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31659"/>
    <w:multiLevelType w:val="hybridMultilevel"/>
    <w:tmpl w:val="0F0ECADE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24921"/>
    <w:multiLevelType w:val="hybridMultilevel"/>
    <w:tmpl w:val="62107270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3385A"/>
    <w:multiLevelType w:val="hybridMultilevel"/>
    <w:tmpl w:val="3F7A868E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E5E63"/>
    <w:multiLevelType w:val="hybridMultilevel"/>
    <w:tmpl w:val="188ADF0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D6201"/>
    <w:multiLevelType w:val="hybridMultilevel"/>
    <w:tmpl w:val="899A3894"/>
    <w:lvl w:ilvl="0" w:tplc="8E3635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6664E"/>
    <w:multiLevelType w:val="hybridMultilevel"/>
    <w:tmpl w:val="088E91E6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87D89"/>
    <w:multiLevelType w:val="hybridMultilevel"/>
    <w:tmpl w:val="C5827FD8"/>
    <w:lvl w:ilvl="0" w:tplc="5CE8BF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110C6"/>
    <w:multiLevelType w:val="hybridMultilevel"/>
    <w:tmpl w:val="DFBA6ABA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53577"/>
    <w:multiLevelType w:val="hybridMultilevel"/>
    <w:tmpl w:val="11AEAEB2"/>
    <w:lvl w:ilvl="0" w:tplc="3864C6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A4263B"/>
    <w:multiLevelType w:val="hybridMultilevel"/>
    <w:tmpl w:val="AB8E03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3F4BF3"/>
    <w:multiLevelType w:val="hybridMultilevel"/>
    <w:tmpl w:val="E30A8844"/>
    <w:lvl w:ilvl="0" w:tplc="262E19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8843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CCCE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7E30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E213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B6E2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9A6E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20C3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4010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B51C08"/>
    <w:multiLevelType w:val="hybridMultilevel"/>
    <w:tmpl w:val="31CA822A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553C1"/>
    <w:multiLevelType w:val="hybridMultilevel"/>
    <w:tmpl w:val="E6B2FFDA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7551A3"/>
    <w:multiLevelType w:val="hybridMultilevel"/>
    <w:tmpl w:val="7522F510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37166F"/>
    <w:multiLevelType w:val="hybridMultilevel"/>
    <w:tmpl w:val="CAF25F66"/>
    <w:lvl w:ilvl="0" w:tplc="041D0001">
      <w:start w:val="1"/>
      <w:numFmt w:val="bullet"/>
      <w:lvlText w:val=""/>
      <w:lvlJc w:val="left"/>
      <w:pPr>
        <w:tabs>
          <w:tab w:val="num" w:pos="229"/>
        </w:tabs>
        <w:ind w:left="2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549"/>
        </w:tabs>
        <w:ind w:left="45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269"/>
        </w:tabs>
        <w:ind w:left="52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</w:rPr>
    </w:lvl>
  </w:abstractNum>
  <w:abstractNum w:abstractNumId="19">
    <w:nsid w:val="451D3482"/>
    <w:multiLevelType w:val="hybridMultilevel"/>
    <w:tmpl w:val="516E56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FA47FC"/>
    <w:multiLevelType w:val="hybridMultilevel"/>
    <w:tmpl w:val="44DADB7C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44429"/>
    <w:multiLevelType w:val="hybridMultilevel"/>
    <w:tmpl w:val="530A3882"/>
    <w:lvl w:ilvl="0" w:tplc="F4D63C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97290"/>
    <w:multiLevelType w:val="hybridMultilevel"/>
    <w:tmpl w:val="954E4D5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F21B24"/>
    <w:multiLevelType w:val="hybridMultilevel"/>
    <w:tmpl w:val="F62CB1B2"/>
    <w:lvl w:ilvl="0" w:tplc="041D0001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4">
    <w:nsid w:val="6AEF3441"/>
    <w:multiLevelType w:val="hybridMultilevel"/>
    <w:tmpl w:val="CB7E40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CD1ED4"/>
    <w:multiLevelType w:val="hybridMultilevel"/>
    <w:tmpl w:val="EA3CA286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04DE0"/>
    <w:multiLevelType w:val="hybridMultilevel"/>
    <w:tmpl w:val="B5760C78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1B2850"/>
    <w:multiLevelType w:val="hybridMultilevel"/>
    <w:tmpl w:val="78D4F94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8A529B"/>
    <w:multiLevelType w:val="hybridMultilevel"/>
    <w:tmpl w:val="8974A1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2B404A"/>
    <w:multiLevelType w:val="hybridMultilevel"/>
    <w:tmpl w:val="12102F0C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527463"/>
    <w:multiLevelType w:val="hybridMultilevel"/>
    <w:tmpl w:val="0542253A"/>
    <w:lvl w:ilvl="0" w:tplc="0F14EE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CE47EC"/>
    <w:multiLevelType w:val="hybridMultilevel"/>
    <w:tmpl w:val="B7804F82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19765B"/>
    <w:multiLevelType w:val="hybridMultilevel"/>
    <w:tmpl w:val="A8E2585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648BA"/>
    <w:multiLevelType w:val="hybridMultilevel"/>
    <w:tmpl w:val="1D0EEF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28"/>
  </w:num>
  <w:num w:numId="4">
    <w:abstractNumId w:val="13"/>
  </w:num>
  <w:num w:numId="5">
    <w:abstractNumId w:val="27"/>
  </w:num>
  <w:num w:numId="6">
    <w:abstractNumId w:val="18"/>
  </w:num>
  <w:num w:numId="7">
    <w:abstractNumId w:val="33"/>
  </w:num>
  <w:num w:numId="8">
    <w:abstractNumId w:val="19"/>
  </w:num>
  <w:num w:numId="9">
    <w:abstractNumId w:val="32"/>
  </w:num>
  <w:num w:numId="10">
    <w:abstractNumId w:val="30"/>
  </w:num>
  <w:num w:numId="11">
    <w:abstractNumId w:val="21"/>
  </w:num>
  <w:num w:numId="12">
    <w:abstractNumId w:val="12"/>
  </w:num>
  <w:num w:numId="13">
    <w:abstractNumId w:val="10"/>
  </w:num>
  <w:num w:numId="14">
    <w:abstractNumId w:val="0"/>
  </w:num>
  <w:num w:numId="15">
    <w:abstractNumId w:val="1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16">
    <w:abstractNumId w:val="7"/>
  </w:num>
  <w:num w:numId="17">
    <w:abstractNumId w:val="15"/>
  </w:num>
  <w:num w:numId="18">
    <w:abstractNumId w:val="29"/>
  </w:num>
  <w:num w:numId="19">
    <w:abstractNumId w:val="11"/>
  </w:num>
  <w:num w:numId="20">
    <w:abstractNumId w:val="9"/>
  </w:num>
  <w:num w:numId="21">
    <w:abstractNumId w:val="25"/>
  </w:num>
  <w:num w:numId="22">
    <w:abstractNumId w:val="17"/>
  </w:num>
  <w:num w:numId="23">
    <w:abstractNumId w:val="2"/>
  </w:num>
  <w:num w:numId="24">
    <w:abstractNumId w:val="31"/>
  </w:num>
  <w:num w:numId="25">
    <w:abstractNumId w:val="3"/>
  </w:num>
  <w:num w:numId="26">
    <w:abstractNumId w:val="26"/>
  </w:num>
  <w:num w:numId="27">
    <w:abstractNumId w:val="4"/>
  </w:num>
  <w:num w:numId="28">
    <w:abstractNumId w:val="5"/>
  </w:num>
  <w:num w:numId="29">
    <w:abstractNumId w:val="6"/>
  </w:num>
  <w:num w:numId="30">
    <w:abstractNumId w:val="16"/>
  </w:num>
  <w:num w:numId="31">
    <w:abstractNumId w:val="14"/>
  </w:num>
  <w:num w:numId="32">
    <w:abstractNumId w:val="24"/>
  </w:num>
  <w:num w:numId="33">
    <w:abstractNumId w:val="2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3" style="mso-position-vertical-relative:line" fill="f" fillcolor="white" stroke="f">
      <v:fill color="white" on="f"/>
      <v:stroke on="f"/>
      <o:colormru v:ext="edit" colors="#aad28c"/>
    </o:shapedefaults>
    <o:shapelayout v:ext="edit">
      <o:idmap v:ext="edit" data="2"/>
    </o:shapelayout>
  </w:hdrShapeDefaults>
  <w:footnotePr>
    <w:pos w:val="beneathText"/>
    <w:footnote w:id="-1"/>
    <w:footnote w:id="0"/>
  </w:footnotePr>
  <w:endnotePr>
    <w:numFmt w:val="lowerLetter"/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EB3"/>
    <w:rsid w:val="00025EBE"/>
    <w:rsid w:val="00040EEE"/>
    <w:rsid w:val="00045F46"/>
    <w:rsid w:val="00055E60"/>
    <w:rsid w:val="00057027"/>
    <w:rsid w:val="000627F0"/>
    <w:rsid w:val="00076F43"/>
    <w:rsid w:val="000804D4"/>
    <w:rsid w:val="000926DD"/>
    <w:rsid w:val="00093715"/>
    <w:rsid w:val="00094199"/>
    <w:rsid w:val="000A2102"/>
    <w:rsid w:val="000A3DB3"/>
    <w:rsid w:val="000B1BB8"/>
    <w:rsid w:val="000B6ED1"/>
    <w:rsid w:val="000C606A"/>
    <w:rsid w:val="000C7355"/>
    <w:rsid w:val="000D2901"/>
    <w:rsid w:val="000D6548"/>
    <w:rsid w:val="000E10C8"/>
    <w:rsid w:val="000E3EAA"/>
    <w:rsid w:val="00150AFE"/>
    <w:rsid w:val="00156BAD"/>
    <w:rsid w:val="001570D5"/>
    <w:rsid w:val="001652B9"/>
    <w:rsid w:val="00174337"/>
    <w:rsid w:val="00177AE9"/>
    <w:rsid w:val="00183F7E"/>
    <w:rsid w:val="0019380D"/>
    <w:rsid w:val="001A54AD"/>
    <w:rsid w:val="001E244F"/>
    <w:rsid w:val="001E53D0"/>
    <w:rsid w:val="002133F3"/>
    <w:rsid w:val="00226669"/>
    <w:rsid w:val="002313DB"/>
    <w:rsid w:val="00232D66"/>
    <w:rsid w:val="00234303"/>
    <w:rsid w:val="00235318"/>
    <w:rsid w:val="0024463F"/>
    <w:rsid w:val="00253E49"/>
    <w:rsid w:val="0025484F"/>
    <w:rsid w:val="00274C95"/>
    <w:rsid w:val="00277BCE"/>
    <w:rsid w:val="00281C70"/>
    <w:rsid w:val="00283DDE"/>
    <w:rsid w:val="0028477C"/>
    <w:rsid w:val="002929F8"/>
    <w:rsid w:val="00297D4E"/>
    <w:rsid w:val="002A3BAC"/>
    <w:rsid w:val="002A6510"/>
    <w:rsid w:val="002A6F74"/>
    <w:rsid w:val="002B025B"/>
    <w:rsid w:val="002B233D"/>
    <w:rsid w:val="002B3F9B"/>
    <w:rsid w:val="002C5024"/>
    <w:rsid w:val="002D00B3"/>
    <w:rsid w:val="00301981"/>
    <w:rsid w:val="003127D2"/>
    <w:rsid w:val="00316E19"/>
    <w:rsid w:val="003302C7"/>
    <w:rsid w:val="003306FD"/>
    <w:rsid w:val="00333BDF"/>
    <w:rsid w:val="00335D93"/>
    <w:rsid w:val="003467ED"/>
    <w:rsid w:val="003526FB"/>
    <w:rsid w:val="00352934"/>
    <w:rsid w:val="00357A01"/>
    <w:rsid w:val="00364629"/>
    <w:rsid w:val="00366FD8"/>
    <w:rsid w:val="00381294"/>
    <w:rsid w:val="0038654B"/>
    <w:rsid w:val="00397833"/>
    <w:rsid w:val="003B35FE"/>
    <w:rsid w:val="003C4EB3"/>
    <w:rsid w:val="003D114A"/>
    <w:rsid w:val="003E4709"/>
    <w:rsid w:val="003F255F"/>
    <w:rsid w:val="003F63A9"/>
    <w:rsid w:val="00414F82"/>
    <w:rsid w:val="004207C1"/>
    <w:rsid w:val="00420FF0"/>
    <w:rsid w:val="00426603"/>
    <w:rsid w:val="00436328"/>
    <w:rsid w:val="00444109"/>
    <w:rsid w:val="004577A2"/>
    <w:rsid w:val="004676A6"/>
    <w:rsid w:val="00471E45"/>
    <w:rsid w:val="00475A5A"/>
    <w:rsid w:val="00476E27"/>
    <w:rsid w:val="0048106A"/>
    <w:rsid w:val="00495C15"/>
    <w:rsid w:val="004A1B19"/>
    <w:rsid w:val="004A3482"/>
    <w:rsid w:val="004A61F3"/>
    <w:rsid w:val="004C0DC9"/>
    <w:rsid w:val="004F0BBA"/>
    <w:rsid w:val="004F5EA4"/>
    <w:rsid w:val="00503AFC"/>
    <w:rsid w:val="005226AE"/>
    <w:rsid w:val="00532BF3"/>
    <w:rsid w:val="00574A92"/>
    <w:rsid w:val="005873E2"/>
    <w:rsid w:val="00595CCE"/>
    <w:rsid w:val="005C18D3"/>
    <w:rsid w:val="005C2A35"/>
    <w:rsid w:val="005D70F6"/>
    <w:rsid w:val="005E5C47"/>
    <w:rsid w:val="00615C2A"/>
    <w:rsid w:val="0062661E"/>
    <w:rsid w:val="00651D35"/>
    <w:rsid w:val="00653EB0"/>
    <w:rsid w:val="0066653F"/>
    <w:rsid w:val="006A274E"/>
    <w:rsid w:val="006A4126"/>
    <w:rsid w:val="006A46B2"/>
    <w:rsid w:val="006B2FEF"/>
    <w:rsid w:val="006B693E"/>
    <w:rsid w:val="006B7C02"/>
    <w:rsid w:val="006C4AEB"/>
    <w:rsid w:val="006D15CA"/>
    <w:rsid w:val="006E4AC6"/>
    <w:rsid w:val="006E6210"/>
    <w:rsid w:val="006E7DB3"/>
    <w:rsid w:val="006F0122"/>
    <w:rsid w:val="007003BA"/>
    <w:rsid w:val="00712F82"/>
    <w:rsid w:val="00714C57"/>
    <w:rsid w:val="00724F14"/>
    <w:rsid w:val="00724FDD"/>
    <w:rsid w:val="00753337"/>
    <w:rsid w:val="007628C8"/>
    <w:rsid w:val="00771603"/>
    <w:rsid w:val="00771FD2"/>
    <w:rsid w:val="007732C6"/>
    <w:rsid w:val="007926B9"/>
    <w:rsid w:val="007B41CE"/>
    <w:rsid w:val="007D2769"/>
    <w:rsid w:val="007F00E7"/>
    <w:rsid w:val="00807270"/>
    <w:rsid w:val="008201E0"/>
    <w:rsid w:val="008320D8"/>
    <w:rsid w:val="00841DD9"/>
    <w:rsid w:val="0084341A"/>
    <w:rsid w:val="00862683"/>
    <w:rsid w:val="00864060"/>
    <w:rsid w:val="00894517"/>
    <w:rsid w:val="008C47FD"/>
    <w:rsid w:val="008C7318"/>
    <w:rsid w:val="008D51D2"/>
    <w:rsid w:val="008E1F30"/>
    <w:rsid w:val="008E364C"/>
    <w:rsid w:val="008E6911"/>
    <w:rsid w:val="008F5B35"/>
    <w:rsid w:val="008F6C75"/>
    <w:rsid w:val="00904982"/>
    <w:rsid w:val="00905E93"/>
    <w:rsid w:val="00922F0B"/>
    <w:rsid w:val="00923ADF"/>
    <w:rsid w:val="0092450F"/>
    <w:rsid w:val="00932C8E"/>
    <w:rsid w:val="0093404E"/>
    <w:rsid w:val="00947F7F"/>
    <w:rsid w:val="00951683"/>
    <w:rsid w:val="009640D6"/>
    <w:rsid w:val="009660BA"/>
    <w:rsid w:val="00966F92"/>
    <w:rsid w:val="009733F6"/>
    <w:rsid w:val="00976D66"/>
    <w:rsid w:val="009933CC"/>
    <w:rsid w:val="009B26BF"/>
    <w:rsid w:val="009B6A0F"/>
    <w:rsid w:val="009D70F4"/>
    <w:rsid w:val="009E7E41"/>
    <w:rsid w:val="009F07D4"/>
    <w:rsid w:val="009F0CD5"/>
    <w:rsid w:val="009F6880"/>
    <w:rsid w:val="00A02166"/>
    <w:rsid w:val="00A0368B"/>
    <w:rsid w:val="00A059A0"/>
    <w:rsid w:val="00A11FFB"/>
    <w:rsid w:val="00A1445F"/>
    <w:rsid w:val="00A242FE"/>
    <w:rsid w:val="00A249A2"/>
    <w:rsid w:val="00A26951"/>
    <w:rsid w:val="00A26F64"/>
    <w:rsid w:val="00A309C5"/>
    <w:rsid w:val="00A33255"/>
    <w:rsid w:val="00A4676B"/>
    <w:rsid w:val="00A77041"/>
    <w:rsid w:val="00A86FD9"/>
    <w:rsid w:val="00A9514A"/>
    <w:rsid w:val="00AB0C80"/>
    <w:rsid w:val="00AB4A8F"/>
    <w:rsid w:val="00AB7E27"/>
    <w:rsid w:val="00AC035F"/>
    <w:rsid w:val="00AC3247"/>
    <w:rsid w:val="00AD0356"/>
    <w:rsid w:val="00AD4EAA"/>
    <w:rsid w:val="00AD5B31"/>
    <w:rsid w:val="00AE078A"/>
    <w:rsid w:val="00AE5A11"/>
    <w:rsid w:val="00AF14DC"/>
    <w:rsid w:val="00AF23CD"/>
    <w:rsid w:val="00B36567"/>
    <w:rsid w:val="00B41CFD"/>
    <w:rsid w:val="00B47668"/>
    <w:rsid w:val="00B55E9E"/>
    <w:rsid w:val="00B6544E"/>
    <w:rsid w:val="00B818B7"/>
    <w:rsid w:val="00B8485C"/>
    <w:rsid w:val="00BC1516"/>
    <w:rsid w:val="00BC3941"/>
    <w:rsid w:val="00BC4C73"/>
    <w:rsid w:val="00BC51DE"/>
    <w:rsid w:val="00BC6080"/>
    <w:rsid w:val="00BD522E"/>
    <w:rsid w:val="00BD621F"/>
    <w:rsid w:val="00BE378B"/>
    <w:rsid w:val="00BE7AA1"/>
    <w:rsid w:val="00C046AD"/>
    <w:rsid w:val="00C112CE"/>
    <w:rsid w:val="00C246FD"/>
    <w:rsid w:val="00C25D95"/>
    <w:rsid w:val="00C30035"/>
    <w:rsid w:val="00C337FB"/>
    <w:rsid w:val="00C3442C"/>
    <w:rsid w:val="00C47886"/>
    <w:rsid w:val="00C67562"/>
    <w:rsid w:val="00C73DAF"/>
    <w:rsid w:val="00C80A11"/>
    <w:rsid w:val="00C83002"/>
    <w:rsid w:val="00C8415A"/>
    <w:rsid w:val="00CA474E"/>
    <w:rsid w:val="00CA5B0F"/>
    <w:rsid w:val="00CE5064"/>
    <w:rsid w:val="00CF0B11"/>
    <w:rsid w:val="00CF2516"/>
    <w:rsid w:val="00CF795D"/>
    <w:rsid w:val="00CF7B07"/>
    <w:rsid w:val="00D0180A"/>
    <w:rsid w:val="00D031F5"/>
    <w:rsid w:val="00D04FB6"/>
    <w:rsid w:val="00D25676"/>
    <w:rsid w:val="00D25911"/>
    <w:rsid w:val="00D3633F"/>
    <w:rsid w:val="00D37F3E"/>
    <w:rsid w:val="00D512C7"/>
    <w:rsid w:val="00D6062A"/>
    <w:rsid w:val="00D81022"/>
    <w:rsid w:val="00DA1856"/>
    <w:rsid w:val="00DA36C8"/>
    <w:rsid w:val="00DB29B8"/>
    <w:rsid w:val="00E000CE"/>
    <w:rsid w:val="00E01F18"/>
    <w:rsid w:val="00E15C64"/>
    <w:rsid w:val="00E43525"/>
    <w:rsid w:val="00E62186"/>
    <w:rsid w:val="00E75A52"/>
    <w:rsid w:val="00E76C83"/>
    <w:rsid w:val="00E84127"/>
    <w:rsid w:val="00EA1BDA"/>
    <w:rsid w:val="00EA2D50"/>
    <w:rsid w:val="00EC1087"/>
    <w:rsid w:val="00EC6F77"/>
    <w:rsid w:val="00EE3222"/>
    <w:rsid w:val="00EF2965"/>
    <w:rsid w:val="00EF7926"/>
    <w:rsid w:val="00F012DC"/>
    <w:rsid w:val="00F138DC"/>
    <w:rsid w:val="00F26822"/>
    <w:rsid w:val="00F358F4"/>
    <w:rsid w:val="00F402A5"/>
    <w:rsid w:val="00F55693"/>
    <w:rsid w:val="00F5581F"/>
    <w:rsid w:val="00F713A8"/>
    <w:rsid w:val="00F72BA8"/>
    <w:rsid w:val="00F80218"/>
    <w:rsid w:val="00F93534"/>
    <w:rsid w:val="00F943D9"/>
    <w:rsid w:val="00FA1732"/>
    <w:rsid w:val="00FA6B9A"/>
    <w:rsid w:val="00FB0E7B"/>
    <w:rsid w:val="00FB4E90"/>
    <w:rsid w:val="00FB5DC4"/>
    <w:rsid w:val="00FC2FF7"/>
    <w:rsid w:val="00FC5DB4"/>
    <w:rsid w:val="00FD2BEE"/>
    <w:rsid w:val="00FD4398"/>
    <w:rsid w:val="00FD44D9"/>
    <w:rsid w:val="00F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style="mso-position-vertical-relative:line" fill="f" fillcolor="white" stroke="f">
      <v:fill color="white" on="f"/>
      <v:stroke on="f"/>
      <o:colormru v:ext="edit" colors="#aad28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35FE"/>
    <w:pPr>
      <w:overflowPunct w:val="0"/>
      <w:autoSpaceDE w:val="0"/>
      <w:autoSpaceDN w:val="0"/>
      <w:adjustRightInd w:val="0"/>
      <w:spacing w:after="10"/>
      <w:textAlignment w:val="baseline"/>
    </w:pPr>
    <w:rPr>
      <w:rFonts w:ascii="Times New Roman" w:hAnsi="Times New Roman"/>
      <w:sz w:val="22"/>
    </w:rPr>
  </w:style>
  <w:style w:type="paragraph" w:styleId="Rubrik1">
    <w:name w:val="heading 1"/>
    <w:aliases w:val="Kapitelrubrik"/>
    <w:basedOn w:val="Rubrik2"/>
    <w:next w:val="Brdtext"/>
    <w:qFormat/>
    <w:rsid w:val="000C606A"/>
    <w:pPr>
      <w:spacing w:before="0"/>
      <w:outlineLvl w:val="0"/>
    </w:pPr>
    <w:rPr>
      <w:sz w:val="52"/>
    </w:rPr>
  </w:style>
  <w:style w:type="paragraph" w:styleId="Rubrik2">
    <w:name w:val="heading 2"/>
    <w:aliases w:val="Huvudrubrik"/>
    <w:next w:val="Brdtext"/>
    <w:qFormat/>
    <w:rsid w:val="00AE5A11"/>
    <w:pPr>
      <w:keepNext/>
      <w:keepLines/>
      <w:suppressAutoHyphens/>
      <w:overflowPunct w:val="0"/>
      <w:autoSpaceDE w:val="0"/>
      <w:autoSpaceDN w:val="0"/>
      <w:adjustRightInd w:val="0"/>
      <w:spacing w:before="220"/>
      <w:textAlignment w:val="baseline"/>
      <w:outlineLvl w:val="1"/>
    </w:pPr>
    <w:rPr>
      <w:b/>
      <w:sz w:val="36"/>
    </w:rPr>
  </w:style>
  <w:style w:type="paragraph" w:styleId="Rubrik3">
    <w:name w:val="heading 3"/>
    <w:aliases w:val="Mellanrubrik"/>
    <w:basedOn w:val="Rubrik2"/>
    <w:next w:val="Brdtext"/>
    <w:qFormat/>
    <w:rsid w:val="00495C15"/>
    <w:pPr>
      <w:spacing w:before="170"/>
      <w:outlineLvl w:val="2"/>
    </w:pPr>
    <w:rPr>
      <w:sz w:val="28"/>
    </w:rPr>
  </w:style>
  <w:style w:type="paragraph" w:styleId="Rubrik4">
    <w:name w:val="heading 4"/>
    <w:aliases w:val="Underubrik"/>
    <w:basedOn w:val="Rubrik2"/>
    <w:next w:val="Brdtext"/>
    <w:qFormat/>
    <w:rsid w:val="003B35FE"/>
    <w:pPr>
      <w:spacing w:before="130"/>
      <w:outlineLvl w:val="3"/>
    </w:pPr>
    <w:rPr>
      <w:sz w:val="20"/>
    </w:rPr>
  </w:style>
  <w:style w:type="paragraph" w:styleId="Rubrik5">
    <w:name w:val="heading 5"/>
    <w:basedOn w:val="Rubrik4"/>
    <w:next w:val="Brdtext"/>
    <w:qFormat/>
    <w:rsid w:val="003B35FE"/>
    <w:pPr>
      <w:outlineLvl w:val="4"/>
    </w:pPr>
    <w:rPr>
      <w:b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381294"/>
    <w:pPr>
      <w:spacing w:before="60" w:after="60"/>
    </w:pPr>
    <w:rPr>
      <w:rFonts w:ascii="Times" w:hAnsi="Times"/>
    </w:rPr>
  </w:style>
  <w:style w:type="paragraph" w:styleId="Brdtextmedindrag">
    <w:name w:val="Body Text Indent"/>
    <w:basedOn w:val="Brdtext"/>
    <w:rsid w:val="003B35FE"/>
    <w:pPr>
      <w:ind w:left="284"/>
    </w:pPr>
  </w:style>
  <w:style w:type="paragraph" w:styleId="Kommentarer">
    <w:name w:val="annotation text"/>
    <w:basedOn w:val="Normal"/>
    <w:link w:val="KommentarerChar"/>
    <w:semiHidden/>
    <w:rsid w:val="003B35FE"/>
    <w:rPr>
      <w:lang w:val="x-none" w:eastAsia="x-none"/>
    </w:rPr>
  </w:style>
  <w:style w:type="paragraph" w:styleId="Beskrivning">
    <w:name w:val="caption"/>
    <w:basedOn w:val="Tabelltext"/>
    <w:qFormat/>
    <w:rsid w:val="003B35FE"/>
    <w:pPr>
      <w:spacing w:after="135"/>
    </w:pPr>
    <w:rPr>
      <w:i/>
    </w:rPr>
  </w:style>
  <w:style w:type="paragraph" w:customStyle="1" w:styleId="Tabelltext">
    <w:name w:val="Tabelltext"/>
    <w:basedOn w:val="Normal"/>
    <w:rsid w:val="003B35FE"/>
    <w:pPr>
      <w:spacing w:after="0"/>
    </w:pPr>
    <w:rPr>
      <w:rFonts w:ascii="Arial Narrow" w:hAnsi="Arial Narrow"/>
      <w:sz w:val="20"/>
    </w:rPr>
  </w:style>
  <w:style w:type="character" w:styleId="Fotnotsreferens">
    <w:name w:val="footnote reference"/>
    <w:semiHidden/>
    <w:rsid w:val="003B35FE"/>
    <w:rPr>
      <w:vertAlign w:val="superscript"/>
    </w:rPr>
  </w:style>
  <w:style w:type="paragraph" w:styleId="Fotnotstext">
    <w:name w:val="footnote text"/>
    <w:basedOn w:val="Normal"/>
    <w:semiHidden/>
    <w:rsid w:val="003B35FE"/>
    <w:rPr>
      <w:sz w:val="18"/>
    </w:rPr>
  </w:style>
  <w:style w:type="paragraph" w:styleId="Numreradlista">
    <w:name w:val="List Number"/>
    <w:basedOn w:val="Brdtext"/>
    <w:rsid w:val="003B35FE"/>
    <w:pPr>
      <w:ind w:left="284" w:hanging="284"/>
    </w:pPr>
  </w:style>
  <w:style w:type="paragraph" w:styleId="Punktlista">
    <w:name w:val="List Bullet"/>
    <w:basedOn w:val="Brdtext"/>
    <w:rsid w:val="003B35FE"/>
    <w:pPr>
      <w:ind w:left="284" w:hanging="284"/>
    </w:pPr>
  </w:style>
  <w:style w:type="paragraph" w:styleId="Punktlista2">
    <w:name w:val="List Bullet 2"/>
    <w:basedOn w:val="Punktlista"/>
    <w:rsid w:val="003B35FE"/>
    <w:pPr>
      <w:ind w:left="568"/>
    </w:pPr>
  </w:style>
  <w:style w:type="paragraph" w:styleId="Slutkommentar">
    <w:name w:val="endnote text"/>
    <w:basedOn w:val="Fotnotstext"/>
    <w:semiHidden/>
    <w:rsid w:val="003B35FE"/>
  </w:style>
  <w:style w:type="character" w:styleId="Slutkommentarsreferens">
    <w:name w:val="endnote reference"/>
    <w:semiHidden/>
    <w:rsid w:val="003B35FE"/>
    <w:rPr>
      <w:vertAlign w:val="superscript"/>
    </w:rPr>
  </w:style>
  <w:style w:type="paragraph" w:customStyle="1" w:styleId="Tabellhuvud">
    <w:name w:val="Tabellhuvud"/>
    <w:basedOn w:val="Tabelltext"/>
    <w:rsid w:val="003B35FE"/>
    <w:rPr>
      <w:b/>
    </w:rPr>
  </w:style>
  <w:style w:type="paragraph" w:styleId="Sidhuvud">
    <w:name w:val="header"/>
    <w:basedOn w:val="Rubrik4"/>
    <w:rsid w:val="003B35FE"/>
    <w:pPr>
      <w:outlineLvl w:val="9"/>
    </w:pPr>
    <w:rPr>
      <w:rFonts w:ascii="Arial Narrow" w:hAnsi="Arial Narrow"/>
      <w:b w:val="0"/>
      <w:caps/>
    </w:rPr>
  </w:style>
  <w:style w:type="paragraph" w:styleId="Sidfot">
    <w:name w:val="footer"/>
    <w:basedOn w:val="Sidhuvud"/>
    <w:rsid w:val="00397833"/>
    <w:rPr>
      <w:rFonts w:ascii="Times" w:hAnsi="Times"/>
    </w:rPr>
  </w:style>
  <w:style w:type="paragraph" w:styleId="Innehll2">
    <w:name w:val="toc 2"/>
    <w:basedOn w:val="Normal"/>
    <w:next w:val="Normal"/>
    <w:autoRedefine/>
    <w:semiHidden/>
    <w:rsid w:val="0062661E"/>
    <w:pPr>
      <w:spacing w:before="240" w:after="0"/>
    </w:pPr>
    <w:rPr>
      <w:b/>
      <w:bCs/>
      <w:sz w:val="20"/>
    </w:rPr>
  </w:style>
  <w:style w:type="character" w:styleId="Hyperlnk">
    <w:name w:val="Hyperlink"/>
    <w:rsid w:val="0062661E"/>
    <w:rPr>
      <w:color w:val="0000FF"/>
      <w:u w:val="single"/>
    </w:rPr>
  </w:style>
  <w:style w:type="paragraph" w:styleId="Innehll3">
    <w:name w:val="toc 3"/>
    <w:basedOn w:val="Normal"/>
    <w:next w:val="Normal"/>
    <w:autoRedefine/>
    <w:semiHidden/>
    <w:rsid w:val="00EF7926"/>
    <w:pPr>
      <w:spacing w:after="0"/>
      <w:ind w:left="220"/>
    </w:pPr>
    <w:rPr>
      <w:sz w:val="20"/>
    </w:rPr>
  </w:style>
  <w:style w:type="paragraph" w:styleId="Innehll1">
    <w:name w:val="toc 1"/>
    <w:basedOn w:val="Normal"/>
    <w:next w:val="Normal"/>
    <w:autoRedefine/>
    <w:semiHidden/>
    <w:rsid w:val="00EF7926"/>
    <w:pPr>
      <w:spacing w:before="360" w:after="0"/>
    </w:pPr>
    <w:rPr>
      <w:rFonts w:ascii="Arial" w:hAnsi="Arial" w:cs="Arial"/>
      <w:b/>
      <w:bCs/>
      <w:caps/>
      <w:sz w:val="24"/>
      <w:szCs w:val="24"/>
    </w:rPr>
  </w:style>
  <w:style w:type="paragraph" w:styleId="Innehll4">
    <w:name w:val="toc 4"/>
    <w:basedOn w:val="Normal"/>
    <w:next w:val="Normal"/>
    <w:autoRedefine/>
    <w:semiHidden/>
    <w:rsid w:val="00EF7926"/>
    <w:pPr>
      <w:spacing w:after="0"/>
      <w:ind w:left="440"/>
    </w:pPr>
    <w:rPr>
      <w:sz w:val="20"/>
    </w:rPr>
  </w:style>
  <w:style w:type="paragraph" w:styleId="Innehll5">
    <w:name w:val="toc 5"/>
    <w:basedOn w:val="Normal"/>
    <w:next w:val="Normal"/>
    <w:autoRedefine/>
    <w:semiHidden/>
    <w:rsid w:val="00EF7926"/>
    <w:pPr>
      <w:spacing w:after="0"/>
      <w:ind w:left="660"/>
    </w:pPr>
    <w:rPr>
      <w:sz w:val="20"/>
    </w:rPr>
  </w:style>
  <w:style w:type="paragraph" w:styleId="Innehll6">
    <w:name w:val="toc 6"/>
    <w:basedOn w:val="Normal"/>
    <w:next w:val="Normal"/>
    <w:autoRedefine/>
    <w:semiHidden/>
    <w:rsid w:val="00EF7926"/>
    <w:pPr>
      <w:spacing w:after="0"/>
      <w:ind w:left="880"/>
    </w:pPr>
    <w:rPr>
      <w:sz w:val="20"/>
    </w:rPr>
  </w:style>
  <w:style w:type="paragraph" w:styleId="Innehll7">
    <w:name w:val="toc 7"/>
    <w:basedOn w:val="Normal"/>
    <w:next w:val="Normal"/>
    <w:autoRedefine/>
    <w:semiHidden/>
    <w:rsid w:val="00EF7926"/>
    <w:pPr>
      <w:spacing w:after="0"/>
      <w:ind w:left="1100"/>
    </w:pPr>
    <w:rPr>
      <w:sz w:val="20"/>
    </w:rPr>
  </w:style>
  <w:style w:type="paragraph" w:styleId="Innehll8">
    <w:name w:val="toc 8"/>
    <w:basedOn w:val="Normal"/>
    <w:next w:val="Normal"/>
    <w:autoRedefine/>
    <w:semiHidden/>
    <w:rsid w:val="00EF7926"/>
    <w:pPr>
      <w:spacing w:after="0"/>
      <w:ind w:left="1320"/>
    </w:pPr>
    <w:rPr>
      <w:sz w:val="20"/>
    </w:rPr>
  </w:style>
  <w:style w:type="paragraph" w:styleId="Innehll9">
    <w:name w:val="toc 9"/>
    <w:basedOn w:val="Normal"/>
    <w:next w:val="Normal"/>
    <w:autoRedefine/>
    <w:semiHidden/>
    <w:rsid w:val="00EF7926"/>
    <w:pPr>
      <w:spacing w:after="0"/>
      <w:ind w:left="1540"/>
    </w:pPr>
    <w:rPr>
      <w:sz w:val="20"/>
    </w:rPr>
  </w:style>
  <w:style w:type="paragraph" w:customStyle="1" w:styleId="SKLText">
    <w:name w:val="SKL Text"/>
    <w:basedOn w:val="Normal"/>
    <w:uiPriority w:val="99"/>
    <w:qFormat/>
    <w:rsid w:val="007926B9"/>
    <w:pPr>
      <w:overflowPunct/>
      <w:adjustRightInd/>
      <w:spacing w:after="120" w:line="300" w:lineRule="atLeast"/>
      <w:textAlignment w:val="auto"/>
    </w:pPr>
    <w:rPr>
      <w:sz w:val="24"/>
      <w:szCs w:val="24"/>
    </w:rPr>
  </w:style>
  <w:style w:type="table" w:styleId="Tabellrutnt">
    <w:name w:val="Table Grid"/>
    <w:basedOn w:val="Normaltabell"/>
    <w:rsid w:val="00792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rsid w:val="00D512C7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rsid w:val="00D512C7"/>
    <w:rPr>
      <w:b/>
      <w:bCs/>
      <w:sz w:val="20"/>
    </w:rPr>
  </w:style>
  <w:style w:type="character" w:customStyle="1" w:styleId="KommentarerChar">
    <w:name w:val="Kommentarer Char"/>
    <w:link w:val="Kommentarer"/>
    <w:semiHidden/>
    <w:rsid w:val="00D512C7"/>
    <w:rPr>
      <w:rFonts w:ascii="Times New Roman" w:hAnsi="Times New Roman"/>
      <w:sz w:val="22"/>
    </w:rPr>
  </w:style>
  <w:style w:type="character" w:customStyle="1" w:styleId="KommentarsmneChar">
    <w:name w:val="Kommentarsämne Char"/>
    <w:link w:val="Kommentarsmne"/>
    <w:rsid w:val="00D512C7"/>
    <w:rPr>
      <w:rFonts w:ascii="Times New Roman" w:hAnsi="Times New Roman"/>
      <w:sz w:val="22"/>
    </w:rPr>
  </w:style>
  <w:style w:type="paragraph" w:styleId="Ballongtext">
    <w:name w:val="Balloon Text"/>
    <w:basedOn w:val="Normal"/>
    <w:link w:val="BallongtextChar"/>
    <w:rsid w:val="00D512C7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rsid w:val="00D512C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929F8"/>
    <w:rPr>
      <w:rFonts w:ascii="Times New Roman" w:hAnsi="Times New Roman"/>
      <w:sz w:val="22"/>
    </w:rPr>
  </w:style>
  <w:style w:type="character" w:styleId="Stark">
    <w:name w:val="Strong"/>
    <w:qFormat/>
    <w:rsid w:val="00333BDF"/>
    <w:rPr>
      <w:b/>
      <w:bCs/>
    </w:rPr>
  </w:style>
  <w:style w:type="paragraph" w:styleId="Underrubrik">
    <w:name w:val="Subtitle"/>
    <w:basedOn w:val="Normal"/>
    <w:next w:val="Normal"/>
    <w:link w:val="UnderrubrikChar"/>
    <w:qFormat/>
    <w:rsid w:val="00333BDF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UnderrubrikChar">
    <w:name w:val="Underrubrik Char"/>
    <w:link w:val="Underrubrik"/>
    <w:rsid w:val="00333BDF"/>
    <w:rPr>
      <w:rFonts w:ascii="Cambria" w:eastAsia="Times New Roman" w:hAnsi="Cambria" w:cs="Times New Roman"/>
      <w:sz w:val="24"/>
      <w:szCs w:val="24"/>
    </w:rPr>
  </w:style>
  <w:style w:type="character" w:styleId="Sidnummer">
    <w:name w:val="page number"/>
    <w:basedOn w:val="Standardstycketeckensnitt"/>
    <w:rsid w:val="003306FD"/>
  </w:style>
  <w:style w:type="paragraph" w:styleId="Liststycke">
    <w:name w:val="List Paragraph"/>
    <w:basedOn w:val="Normal"/>
    <w:uiPriority w:val="34"/>
    <w:qFormat/>
    <w:rsid w:val="00FB5DC4"/>
    <w:pPr>
      <w:ind w:left="720"/>
    </w:pPr>
  </w:style>
  <w:style w:type="paragraph" w:styleId="Normalwebb">
    <w:name w:val="Normal (Web)"/>
    <w:basedOn w:val="Normal"/>
    <w:uiPriority w:val="99"/>
    <w:unhideWhenUsed/>
    <w:rsid w:val="00F556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5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7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vd%20v&#229;rd%20&amp;%20omsorg\Sektionen%20H&#228;lso-%20och%20sjukv&#229;rd\Patients&#228;kerhet\Patients&#228;kerhetsber&#228;ttelse\MALL%20Patients&#228;kerhetsber&#228;ttel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Patientsäkerhetsberättelse</Template>
  <TotalTime>0</TotalTime>
  <Pages>4</Pages>
  <Words>660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Patientsäkerhetsberättelse</vt:lpstr>
    </vt:vector>
  </TitlesOfParts>
  <Company>Göteborgs stad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Patientsäkerhetsberättelse</dc:title>
  <dc:subject/>
  <dc:creator>aand4</dc:creator>
  <cp:keywords>viktigaste sammanfattning landstingsdirektör kap underskrift</cp:keywords>
  <dc:description>Patientsäkerhetsberättelse_x000d__x000d_År_x000d__x000d__x000d__x000d__x000d__x000d__x000d__x000d__x000d__x000d__x000d__x000d__x000d__x000d_Datum och underskrift_x000d__x000d_-------------------------------------_x000d_Landstingsdirektör_x000d__x000d__x000d__x000d_Innehållsförteckning_x000d__x000d__x000d__x000d__x000d__x000d__x000d__x000d__x000d__x000d__x000d__x000d__x000d__x000d__x000d__x000d__x000d__x000d__x000d__x000d__x000d__x000d__x000d__x000d__x000d__x000d__x000d__x000d__x000d__x000d__x000d_Sammanfattning_x000d_Här görs en sammanfattning, på högst en sida, av patientsäkerhetsberättelsen, undantaget det organisatoriska ansvaret som beskrivs under kap 2 ._x000d_Sammanfattningen bör innehålla_x000d_Det viktigaste om hur patientsäkerhetsarbetet har bedrivits_x000d_de viktigaste åtgärderna som vidtagits för att öka patientsäkerheten_x000d_de viktigaste patientfokuserade resultaten som uppnåtts</dc:description>
  <cp:lastModifiedBy>Toves dator</cp:lastModifiedBy>
  <cp:revision>3</cp:revision>
  <cp:lastPrinted>2017-12-20T14:13:00Z</cp:lastPrinted>
  <dcterms:created xsi:type="dcterms:W3CDTF">2018-02-12T06:40:00Z</dcterms:created>
  <dcterms:modified xsi:type="dcterms:W3CDTF">2018-02-12T06:40:00Z</dcterms:modified>
  <cp:contentStatus>Slutgiltig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